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974E4" w14:textId="0B221FC3" w:rsidR="00861F3C" w:rsidRDefault="00F136B6">
      <w:pPr>
        <w:pStyle w:val="2"/>
        <w:spacing w:before="0" w:after="0" w:line="276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Компетенция «Интернет вещей»</w:t>
      </w:r>
      <w:r w:rsidR="000E18C8">
        <w:rPr>
          <w:rFonts w:asciiTheme="minorHAnsi" w:hAnsiTheme="minorHAnsi" w:cstheme="minorHAnsi"/>
          <w:color w:val="auto"/>
        </w:rPr>
        <w:t xml:space="preserve"> (Юниоры)</w:t>
      </w:r>
    </w:p>
    <w:p w14:paraId="372928CC" w14:textId="6E0B1487" w:rsidR="00823B27" w:rsidRPr="00823B27" w:rsidRDefault="00823B27" w:rsidP="00823B27">
      <w:pPr>
        <w:pStyle w:val="2"/>
        <w:spacing w:before="0" w:after="0" w:line="276" w:lineRule="auto"/>
        <w:jc w:val="both"/>
        <w:rPr>
          <w:rFonts w:ascii="Calibri" w:hAnsi="Calibri" w:cstheme="minorHAnsi"/>
          <w:color w:val="auto"/>
        </w:rPr>
      </w:pPr>
      <w:r>
        <w:rPr>
          <w:rFonts w:ascii="Calibri" w:hAnsi="Calibri" w:cstheme="minorHAnsi"/>
          <w:color w:val="auto"/>
        </w:rPr>
        <w:t>(Приложение к техническим заданиям конкурсного задания на «</w:t>
      </w:r>
      <w:r>
        <w:rPr>
          <w:rFonts w:ascii="Calibri" w:hAnsi="Calibri" w:cstheme="minorHAnsi"/>
        </w:rPr>
        <w:t>Итоговый (межрегиональный) этап Чемпионата по профессиональному мастерству «Профессионалы» г. Санкт-Петербург</w:t>
      </w:r>
      <w:r>
        <w:rPr>
          <w:rFonts w:ascii="Calibri" w:hAnsi="Calibri" w:cstheme="minorHAnsi"/>
          <w:color w:val="auto"/>
        </w:rPr>
        <w:t>»)</w:t>
      </w:r>
    </w:p>
    <w:p w14:paraId="62960CF1" w14:textId="77777777" w:rsidR="00861F3C" w:rsidRDefault="00F136B6">
      <w:pPr>
        <w:pStyle w:val="2"/>
        <w:spacing w:before="0" w:after="0" w:line="276" w:lineRule="auto"/>
        <w:jc w:val="both"/>
        <w:rPr>
          <w:rFonts w:asciiTheme="minorHAnsi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>Техническое задание по Модулю Г</w:t>
      </w:r>
    </w:p>
    <w:p w14:paraId="317B69A5" w14:textId="77777777" w:rsidR="00861F3C" w:rsidRDefault="00F136B6">
      <w:pPr>
        <w:pStyle w:val="2"/>
        <w:spacing w:before="0"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Разработка системы автоматизации производства, анализа и визуализации данных мониторинга для определения технико-экономических показателей производства. Финализация проекта</w:t>
      </w:r>
    </w:p>
    <w:p w14:paraId="6690AE97" w14:textId="77777777" w:rsidR="00861F3C" w:rsidRDefault="00861F3C">
      <w:pPr>
        <w:pStyle w:val="af1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786B3EA" w14:textId="77777777" w:rsidR="00861F3C" w:rsidRDefault="00F136B6">
      <w:pPr>
        <w:pStyle w:val="af1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рамках данного модуля необходимо модифицировать ранее созданную на платформе</w:t>
      </w:r>
      <w:r w:rsidRPr="000B44CE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Node</w:t>
      </w:r>
      <w:r w:rsidRPr="000B44CE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RED</w:t>
      </w:r>
      <w:r w:rsidRPr="000B44CE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систему управления гибкой производственной ячейкой, с целью внедрения в неё функций автоматизации </w:t>
      </w:r>
      <w:r w:rsidRPr="000B44CE">
        <w:rPr>
          <w:rFonts w:asciiTheme="minorHAnsi" w:hAnsiTheme="minorHAnsi" w:cstheme="minorHAnsi"/>
          <w:sz w:val="24"/>
          <w:szCs w:val="24"/>
        </w:rPr>
        <w:t>мон</w:t>
      </w:r>
      <w:r>
        <w:rPr>
          <w:rFonts w:asciiTheme="minorHAnsi" w:hAnsiTheme="minorHAnsi" w:cstheme="minorHAnsi"/>
          <w:sz w:val="24"/>
          <w:szCs w:val="24"/>
        </w:rPr>
        <w:t>иторинга производственного процесса, визуализации и анализа работы производственного оборудования. Также необходимо провести доработку документации по созданному проекту.</w:t>
      </w:r>
    </w:p>
    <w:p w14:paraId="65B108C6" w14:textId="77777777" w:rsidR="00861F3C" w:rsidRDefault="00F136B6">
      <w:pPr>
        <w:pStyle w:val="af1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Также в рамках модуля проводится тест полной функциональности созданной системы управления, во время которого оценивается работа систем визуализации и аналитики. </w:t>
      </w:r>
    </w:p>
    <w:p w14:paraId="53AA7BEE" w14:textId="77777777" w:rsidR="00861F3C" w:rsidRDefault="00861F3C">
      <w:pPr>
        <w:pStyle w:val="aa"/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</w:p>
    <w:p w14:paraId="4E6137CC" w14:textId="77777777" w:rsidR="00861F3C" w:rsidRDefault="00F136B6">
      <w:pPr>
        <w:pStyle w:val="af1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Особенности оценивания результатов выполнения модуля конкурсного задания</w:t>
      </w:r>
    </w:p>
    <w:p w14:paraId="02A65AE4" w14:textId="77777777" w:rsidR="00861F3C" w:rsidRDefault="00F136B6">
      <w:pPr>
        <w:pStyle w:val="af1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Проверка результатов работы участников выполняется экспертами группы оценивания с привлечением технических экспертов площадки без коммуникации с участниками чемпионата. В связи с этим участникам необходимо строго следовать рекомендациям по организации интерфейсов пользователя и принципам их функционирования, а также наименованиям объектов, чтобы избежать неверной интерпретации результатов работы экспертами.</w:t>
      </w:r>
    </w:p>
    <w:p w14:paraId="42F97EC5" w14:textId="77777777" w:rsidR="00861F3C" w:rsidRDefault="00F136B6">
      <w:pPr>
        <w:pStyle w:val="af1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Анализ работы системы управления проводится путем выполнения набора проверочных операций и наблюдением за работой оборудования и данными, выводимыми на интерфейсы пользователя. Все некорректно именованные или размещенные данные игнорируются при оценивании.</w:t>
      </w:r>
    </w:p>
    <w:p w14:paraId="78813045" w14:textId="77777777" w:rsidR="00861F3C" w:rsidRDefault="00F136B6">
      <w:pPr>
        <w:pStyle w:val="af1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Все объекты </w:t>
      </w:r>
      <w:proofErr w:type="gramStart"/>
      <w:r>
        <w:rPr>
          <w:rFonts w:asciiTheme="minorHAnsi" w:hAnsiTheme="minorHAnsi" w:cstheme="minorHAnsi"/>
          <w:sz w:val="24"/>
          <w:szCs w:val="24"/>
        </w:rPr>
        <w:t>имеющие наименования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не соответствующие требуемым, будут игнорироваться при проведении оценивания.</w:t>
      </w:r>
    </w:p>
    <w:p w14:paraId="0F25BCB5" w14:textId="77777777" w:rsidR="00861F3C" w:rsidRDefault="00F136B6">
      <w:pPr>
        <w:pStyle w:val="af1"/>
        <w:spacing w:before="0"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Для избегания некорректного (с точки зрения созданной системы) запуска процедур и выполнения действий с интерфейсом, необходимо подготовить краткие инструкционные материалы, которые будут содержать список и описание выполненных элементов задания, а также пошаговую инструкцию настройки схем изделий и запуска и ведения автоматической сборки изделий. Все действия должны выполняться из веб-интерфейсов и не предполагать ввода неочевидных параметров или выполнения действий с неочевидной последовательностью и назначением. Инструкции предоставляются экспертам по окончанию работ над модулем.</w:t>
      </w:r>
    </w:p>
    <w:p w14:paraId="35C52620" w14:textId="77777777" w:rsidR="00861F3C" w:rsidRDefault="00861F3C">
      <w:pPr>
        <w:pStyle w:val="aa"/>
        <w:spacing w:line="276" w:lineRule="auto"/>
        <w:jc w:val="both"/>
        <w:rPr>
          <w:rFonts w:asciiTheme="minorHAnsi" w:hAnsiTheme="minorHAnsi" w:cstheme="minorHAnsi"/>
          <w:sz w:val="28"/>
          <w:szCs w:val="28"/>
        </w:rPr>
      </w:pPr>
    </w:p>
    <w:p w14:paraId="67546035" w14:textId="77777777" w:rsidR="00861F3C" w:rsidRDefault="00F136B6">
      <w:pPr>
        <w:pStyle w:val="aa"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Состав работ</w:t>
      </w:r>
    </w:p>
    <w:p w14:paraId="2AFBAF24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рамках модуля необходимо разработать систему автоматического управления работы гибкой производственной ячейки, а также систему мониторинга работы производственной линии, предоставляющей данные о ходе и результатах работы производственной линии.</w:t>
      </w:r>
    </w:p>
    <w:p w14:paraId="147AC269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Всего данная работа подразумевает, в том числе, разработку трех специализированных веб-интерфейсов:</w:t>
      </w:r>
    </w:p>
    <w:p w14:paraId="4480F0D0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Интерфейс руководителя производства</w:t>
      </w:r>
    </w:p>
    <w:p w14:paraId="21A33E05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Интерфейс экспертного контроля качества изделий</w:t>
      </w:r>
    </w:p>
    <w:p w14:paraId="0E8F1338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Отладочный интерфейс</w:t>
      </w:r>
    </w:p>
    <w:p w14:paraId="21E1172C" w14:textId="086557CC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процессе работы над системой управления рекомендуется реализовать интерфей</w:t>
      </w:r>
      <w:r w:rsidR="000B44CE">
        <w:rPr>
          <w:rFonts w:asciiTheme="minorHAnsi" w:hAnsiTheme="minorHAnsi" w:cstheme="minorHAnsi"/>
          <w:sz w:val="24"/>
          <w:szCs w:val="24"/>
        </w:rPr>
        <w:t>с</w:t>
      </w:r>
      <w:r>
        <w:rPr>
          <w:rFonts w:asciiTheme="minorHAnsi" w:hAnsiTheme="minorHAnsi" w:cstheme="minorHAnsi"/>
          <w:sz w:val="24"/>
          <w:szCs w:val="24"/>
        </w:rPr>
        <w:t xml:space="preserve"> для настройки правил обработки </w:t>
      </w:r>
      <w:proofErr w:type="spellStart"/>
      <w:r>
        <w:rPr>
          <w:rFonts w:asciiTheme="minorHAnsi" w:hAnsiTheme="minorHAnsi" w:cstheme="minorHAnsi"/>
          <w:sz w:val="24"/>
          <w:szCs w:val="24"/>
        </w:rPr>
        <w:t>издели</w:t>
      </w:r>
      <w:proofErr w:type="spellEnd"/>
      <w:r>
        <w:rPr>
          <w:rFonts w:asciiTheme="minorHAnsi" w:hAnsiTheme="minorHAnsi" w:cstheme="minorHAnsi"/>
          <w:sz w:val="24"/>
          <w:szCs w:val="24"/>
        </w:rPr>
        <w:t>, которые позволят упростить ввод и отладку алгоритмов обработки, а также позволят экспертам при необходимости убедиться в наличии реализации данных правил обработки.</w:t>
      </w:r>
    </w:p>
    <w:p w14:paraId="5342C5EE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Готовая система должна обеспечивать автоматическую (непрерывную и пошаговую) сборку данных изделий аналогично логике, приведенной в модуле </w:t>
      </w:r>
      <w:r>
        <w:rPr>
          <w:rFonts w:asciiTheme="minorHAnsi" w:hAnsiTheme="minorHAnsi" w:cstheme="minorHAnsi"/>
          <w:sz w:val="24"/>
          <w:szCs w:val="24"/>
          <w:lang w:val="en-US"/>
        </w:rPr>
        <w:t>C</w:t>
      </w:r>
      <w:r>
        <w:rPr>
          <w:rFonts w:asciiTheme="minorHAnsi" w:hAnsiTheme="minorHAnsi" w:cstheme="minorHAnsi"/>
          <w:sz w:val="24"/>
          <w:szCs w:val="24"/>
        </w:rPr>
        <w:t xml:space="preserve"> данного конкурсного задания. </w:t>
      </w:r>
    </w:p>
    <w:p w14:paraId="43B01839" w14:textId="77777777" w:rsidR="00861F3C" w:rsidRDefault="00861F3C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559E179A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Также необходимо реализовать систему визуализации работы производственной ячейки в формате набора линейчатых индикаторов с показом числа, организованных последовательно в таблицу. Данная визуализация должна показывать прогресс выполнения как всей сборки, так и задач на отдельных участках. </w:t>
      </w:r>
    </w:p>
    <w:p w14:paraId="2CFC4111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Создаваемая система должна также собирать информацию о работе оборудования (роботов) с целью расчета сводных (итоговых, статистических) показателей. Для расчета таковых показателей потребуется вычислять время работы системы.</w:t>
      </w:r>
    </w:p>
    <w:p w14:paraId="64590603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Веб-интерфейс руководителя производства должен содержать кнопку сброса накопленных статистических данных по работе оборудования и сборке изделий. Однако перед </w:t>
      </w:r>
      <w:proofErr w:type="spellStart"/>
      <w:r>
        <w:rPr>
          <w:rFonts w:asciiTheme="minorHAnsi" w:hAnsiTheme="minorHAnsi" w:cstheme="minorHAnsi"/>
          <w:sz w:val="24"/>
          <w:szCs w:val="24"/>
        </w:rPr>
        <w:t>перед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окончанием работ над модулем рекомендуется накопить некоторое количество данных для проверки алгоритмов статистики.</w:t>
      </w:r>
    </w:p>
    <w:p w14:paraId="46487CF4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При выполнении работ над модулем должен быть разработан </w:t>
      </w:r>
      <w:proofErr w:type="gramStart"/>
      <w:r>
        <w:rPr>
          <w:rFonts w:asciiTheme="minorHAnsi" w:hAnsiTheme="minorHAnsi" w:cstheme="minorHAnsi"/>
          <w:sz w:val="24"/>
          <w:szCs w:val="24"/>
        </w:rPr>
        <w:t>отладочный веб-интерфейс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в рамках которого будет отображаться отладочная информация о работе гибкой производственной ячейки. Также на нем должна быть возможность просмотра сообщений о возникавших ошибках и действий пользователя по управлению оборудованием.</w:t>
      </w:r>
    </w:p>
    <w:p w14:paraId="65EE6AA4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Для обеспечения работы отладочного веб-интерфейса реализовать сохранение лога всех выполняемых команд с сохранением временных отметок в базе данных. Сохраняться должны текстовые сообщения в формате «Отправка на … команды </w:t>
      </w:r>
      <w:proofErr w:type="gramStart"/>
      <w:r>
        <w:rPr>
          <w:rFonts w:asciiTheme="minorHAnsi" w:hAnsiTheme="minorHAnsi" w:cstheme="minorHAnsi"/>
          <w:sz w:val="24"/>
          <w:szCs w:val="24"/>
        </w:rPr>
        <w:t>{ …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}», где вместо троеточий стоит необходимая информация.</w:t>
      </w:r>
    </w:p>
    <w:p w14:paraId="067DF2CB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Также отдельно необходимо реализовать сохранение текстового лога работы производственной ячейки с указанием на то, какое изделие собирается, возникающими ошибками и результатом сборки.</w:t>
      </w:r>
    </w:p>
    <w:p w14:paraId="28D807BA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Отладочный веб-интерфейс должен давать возможность выбрать временной диапазон </w:t>
      </w:r>
      <w:proofErr w:type="spellStart"/>
      <w:r>
        <w:rPr>
          <w:rFonts w:asciiTheme="minorHAnsi" w:hAnsiTheme="minorHAnsi" w:cstheme="minorHAnsi"/>
          <w:sz w:val="24"/>
          <w:szCs w:val="24"/>
        </w:rPr>
        <w:t>излекаемых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сообщений, а также их тип (ошибки, команды и т.п.)</w:t>
      </w:r>
    </w:p>
    <w:p w14:paraId="02AD23F8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На последнем этапе, в дополнение к автоматизированной системе контроле качества обработки изделий, участники должны разработать систему сбора информации о результатах экспертного контроля изготовления изделий. Интерфейс данной системы должен представлять возможность кнопочного выбора результатов выполнения операций (брак, годное изделие, неверное изделие) и визуального контроля накопленных данных в виде счетчиков: </w:t>
      </w:r>
    </w:p>
    <w:p w14:paraId="474999D0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Годное изделие – изделие соответствует Правилу (выданному перед началом работ над модулем В</w:t>
      </w:r>
      <w:r w:rsidRPr="000B44CE">
        <w:rPr>
          <w:rFonts w:asciiTheme="minorHAnsi" w:hAnsiTheme="minorHAnsi" w:cstheme="minorHAnsi"/>
          <w:sz w:val="24"/>
          <w:szCs w:val="24"/>
        </w:rPr>
        <w:t>)</w:t>
      </w:r>
      <w:r>
        <w:rPr>
          <w:rFonts w:asciiTheme="minorHAnsi" w:hAnsiTheme="minorHAnsi" w:cstheme="minorHAnsi"/>
          <w:sz w:val="24"/>
          <w:szCs w:val="24"/>
        </w:rPr>
        <w:t>;</w:t>
      </w:r>
    </w:p>
    <w:p w14:paraId="6D9EADA8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Брак – неверно собранное изделие;</w:t>
      </w:r>
    </w:p>
    <w:p w14:paraId="7B7908DA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Неверное изделие – это изделие, не соответствующее правилу в силу проблем сборки </w:t>
      </w:r>
      <w:proofErr w:type="gramStart"/>
      <w:r w:rsidRPr="000B44CE">
        <w:rPr>
          <w:rFonts w:asciiTheme="minorHAnsi" w:hAnsiTheme="minorHAnsi" w:cstheme="minorHAnsi"/>
          <w:sz w:val="24"/>
          <w:szCs w:val="24"/>
        </w:rPr>
        <w:t>[</w:t>
      </w:r>
      <w:r>
        <w:rPr>
          <w:rFonts w:asciiTheme="minorHAnsi" w:hAnsiTheme="minorHAnsi" w:cstheme="minorHAnsi"/>
          <w:sz w:val="24"/>
          <w:szCs w:val="24"/>
        </w:rPr>
        <w:t>например</w:t>
      </w:r>
      <w:proofErr w:type="gramEnd"/>
      <w:r>
        <w:rPr>
          <w:rFonts w:asciiTheme="minorHAnsi" w:hAnsiTheme="minorHAnsi" w:cstheme="minorHAnsi"/>
          <w:sz w:val="24"/>
          <w:szCs w:val="24"/>
        </w:rPr>
        <w:t>, не удалось установить один из элементов</w:t>
      </w:r>
      <w:r w:rsidRPr="000B44CE">
        <w:rPr>
          <w:rFonts w:asciiTheme="minorHAnsi" w:hAnsiTheme="minorHAnsi" w:cstheme="minorHAnsi"/>
          <w:sz w:val="24"/>
          <w:szCs w:val="24"/>
        </w:rPr>
        <w:t>]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6D559917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 xml:space="preserve">Эксперт выбирает соответствующий пункт (кнопку) после окончания сборки изделия, согласуясь со схемой изделий. </w:t>
      </w:r>
    </w:p>
    <w:p w14:paraId="07DEF7FA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Данный интерфейс также должен отображать данные автоматизированного контроля качества сборки по данным смарт-камеры (описание работы дано далее).</w:t>
      </w:r>
    </w:p>
    <w:p w14:paraId="0FDBE599" w14:textId="77777777" w:rsidR="00861F3C" w:rsidRDefault="00861F3C">
      <w:pPr>
        <w:pStyle w:val="a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203E5C5" w14:textId="77777777" w:rsidR="00861F3C" w:rsidRDefault="00F136B6">
      <w:pPr>
        <w:pStyle w:val="aa"/>
        <w:keepNext/>
        <w:spacing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Сводные данные и статистическая обработка</w:t>
      </w:r>
    </w:p>
    <w:p w14:paraId="6A92591B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Система должна вычислять и отображать на интерфейсе руководителя производства некоторый набор сводных и статистических данных.</w:t>
      </w:r>
    </w:p>
    <w:p w14:paraId="0B7156E7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Для корректного накопления статистических данных на веб-интерфейсе руководителя производства должна быть размещена кнопка сброса (рестарта) сбора статистики. С момента её нажатия счетчики количеств и времени обнуляются.</w:t>
      </w:r>
    </w:p>
    <w:p w14:paraId="161F8A3A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Первым важным показателем является показатель износа оборудования, который в рамках данного конкурсного задания оценивается двумя параметрами – временем наработки и общим пробегом. Необходимые данные для расчета данных показателей должны набираться с как можно более ранней стадии выполнения задания.</w:t>
      </w:r>
    </w:p>
    <w:p w14:paraId="53069049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Время наработки – это общее время, которое двигался робот. Фактически измеряется время, когда, к примеру, параметр статуса учебного робота позволяет понять, движется робот или находится в покое. Для робота с позиционным управлением подобным индикатором может являться фаза движения.</w:t>
      </w:r>
    </w:p>
    <w:p w14:paraId="3DDA29B8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Общий пробег – это интегральная (суммарная) характеристика, описывающая степень износа зубчатых колес, ремней, направляющих, подшипников и прочих деталей механизма (робота). В данном конкурсном задании общий пробег нужно вычислять как </w:t>
      </w:r>
      <w:proofErr w:type="gramStart"/>
      <w:r>
        <w:rPr>
          <w:rFonts w:asciiTheme="minorHAnsi" w:hAnsiTheme="minorHAnsi" w:cstheme="minorHAnsi"/>
          <w:sz w:val="24"/>
          <w:szCs w:val="24"/>
        </w:rPr>
        <w:t>суммарный угол (по модулю)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на который прокрутились сервомоторы роботов. Для каждого сервомотора общий пробег считается индивидуально.</w:t>
      </w:r>
    </w:p>
    <w:p w14:paraId="757F5294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Интегральный показатель нагрузки, в дополнение к оценке пробега, учитывает фактор нагрузки на сервомотор при выполнении операций. Для подсчета показателя вычисляется средняя нагрузка с датчиков во время движения. Значение нагрузки берется по модулю, то есть не зависимо от направления приложения усилия, в процентах от максимального значения, в те моменты, когда изменяются значения </w:t>
      </w:r>
      <w:proofErr w:type="spellStart"/>
      <w:r>
        <w:rPr>
          <w:rFonts w:asciiTheme="minorHAnsi" w:hAnsiTheme="minorHAnsi" w:cstheme="minorHAnsi"/>
          <w:sz w:val="24"/>
          <w:szCs w:val="24"/>
        </w:rPr>
        <w:t>энкодеров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сервомоторов.</w:t>
      </w:r>
    </w:p>
    <w:p w14:paraId="308FF6B2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дополнение к показателю износа важно оценить общее время простоя оборудования. Это время, в течение которого робот или иное устройство не выполняло никакой задачи. Данные нужно выводить как в абсолютных значениях времени, так и в процентах от общей длительности рабочих смен. В рамках конкурсного задания время простоя нужно рассчитать для обоих роботов.</w:t>
      </w:r>
    </w:p>
    <w:p w14:paraId="1DF7D91E" w14:textId="77777777" w:rsidR="00861F3C" w:rsidRDefault="00861F3C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48510E31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Сводными статистическими данными, которые необходимо собирать и вычислять являются:</w:t>
      </w:r>
    </w:p>
    <w:p w14:paraId="689A53C7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Количество выполненных (начатых) сборок;</w:t>
      </w:r>
    </w:p>
    <w:p w14:paraId="038CDB4E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Количество прерванных сборок;</w:t>
      </w:r>
    </w:p>
    <w:p w14:paraId="4DC5E2ED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Количество брака;</w:t>
      </w:r>
    </w:p>
    <w:p w14:paraId="3B9F82A7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Количество годных изделий;</w:t>
      </w:r>
    </w:p>
    <w:p w14:paraId="7164115D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Количество неверных изделий;</w:t>
      </w:r>
    </w:p>
    <w:p w14:paraId="26FB0EAE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Количество неверных кодов изделий;</w:t>
      </w:r>
    </w:p>
    <w:p w14:paraId="086EE049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Время простоя оборудования.</w:t>
      </w:r>
    </w:p>
    <w:p w14:paraId="209F1767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Количества годных, неверных изделий и брака должны собираться как по данным системы распознавания, так и по информации с интерфейса экспертного контроля качества изделий.</w:t>
      </w:r>
    </w:p>
    <w:p w14:paraId="12519DD1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Сводными мониторинговыми параметрами являются:</w:t>
      </w:r>
    </w:p>
    <w:p w14:paraId="602014C5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Наработка (время работы);</w:t>
      </w:r>
    </w:p>
    <w:p w14:paraId="49C9AC19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Пробег;</w:t>
      </w:r>
    </w:p>
    <w:p w14:paraId="58DC0F73" w14:textId="77777777" w:rsidR="00861F3C" w:rsidRDefault="00F136B6">
      <w:pPr>
        <w:pStyle w:val="aa"/>
        <w:numPr>
          <w:ilvl w:val="0"/>
          <w:numId w:val="4"/>
        </w:numPr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Показатель нагрузки.</w:t>
      </w:r>
    </w:p>
    <w:p w14:paraId="0D499CDA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Суммарные накопленные значения (общая длительность смены, время простоя оборудования, объем брака, объем выхода годной продукции, количество неверных запросов, КПЭ, суммарный пробег, степень износа с учетом нагрузки и прочее должны выводиться в виде числовых значений.</w:t>
      </w:r>
    </w:p>
    <w:p w14:paraId="5C130427" w14:textId="77777777" w:rsidR="00861F3C" w:rsidRDefault="00861F3C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60932568" w14:textId="77777777" w:rsidR="00861F3C" w:rsidRDefault="00F136B6">
      <w:pPr>
        <w:pStyle w:val="af1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Веб-интерфейс руководителя производства (начальника смены)</w:t>
      </w:r>
    </w:p>
    <w:p w14:paraId="080EED70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Интерфейс руководителя производства должен активироваться (открываться) запуском одного </w:t>
      </w:r>
      <w:proofErr w:type="spellStart"/>
      <w:r>
        <w:rPr>
          <w:rFonts w:asciiTheme="minorHAnsi" w:hAnsiTheme="minorHAnsi" w:cstheme="minorHAnsi"/>
          <w:sz w:val="24"/>
          <w:szCs w:val="24"/>
        </w:rPr>
        <w:t>мэшапа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с заданным наименованием. Структура и наполнение интерфейса должны соответствовать рекомендациям (проекту), представленным в модуле 1 для данного интерфейса, а также техническому заданию на разработку веб-</w:t>
      </w:r>
      <w:proofErr w:type="spellStart"/>
      <w:proofErr w:type="gramStart"/>
      <w:r>
        <w:rPr>
          <w:rFonts w:asciiTheme="minorHAnsi" w:hAnsiTheme="minorHAnsi" w:cstheme="minorHAnsi"/>
          <w:sz w:val="24"/>
          <w:szCs w:val="24"/>
        </w:rPr>
        <w:t>интефейсов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 в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пользователей</w:t>
      </w:r>
    </w:p>
    <w:p w14:paraId="3FB78F52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Интерфейс должен быть функционален сразу после открытия и должен отображать данные в реальном времени с незначительными задержками (обусловленными особенностями технологии «Интернета вещей»). Все настройки параметров сохранения, отображения, допустимых и критических значений должны сохраняться при закрытии </w:t>
      </w:r>
      <w:proofErr w:type="spellStart"/>
      <w:r>
        <w:rPr>
          <w:rFonts w:asciiTheme="minorHAnsi" w:hAnsiTheme="minorHAnsi" w:cstheme="minorHAnsi"/>
          <w:sz w:val="24"/>
          <w:szCs w:val="24"/>
        </w:rPr>
        <w:t>мэшапа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00020805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Окна текстовых логов должны отображать сообщения за заданный период сразу после открытия </w:t>
      </w:r>
      <w:proofErr w:type="spellStart"/>
      <w:r>
        <w:rPr>
          <w:rFonts w:asciiTheme="minorHAnsi" w:hAnsiTheme="minorHAnsi" w:cstheme="minorHAnsi"/>
          <w:sz w:val="24"/>
          <w:szCs w:val="24"/>
        </w:rPr>
        <w:t>мэшапа</w:t>
      </w:r>
      <w:proofErr w:type="spellEnd"/>
      <w:r>
        <w:rPr>
          <w:rFonts w:asciiTheme="minorHAnsi" w:hAnsiTheme="minorHAnsi" w:cstheme="minorHAnsi"/>
          <w:sz w:val="24"/>
          <w:szCs w:val="24"/>
        </w:rPr>
        <w:t>.</w:t>
      </w:r>
    </w:p>
    <w:p w14:paraId="68FA6960" w14:textId="77777777" w:rsidR="00861F3C" w:rsidRDefault="00861F3C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69A9859B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Интерфейс руководителя производства должен содержать кнопку запуска автоматической сборки в левом верхнем углу интерфейса. Эта кнопка должна запускать все необходимые процессы, в том числе сбора данных, расчета аналитики и прочих, соответствующих заданию.</w:t>
      </w:r>
    </w:p>
    <w:p w14:paraId="27776B12" w14:textId="77777777" w:rsidR="00861F3C" w:rsidRDefault="00861F3C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2B534A43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На веб-интерфейсе руководителя производства должна быть реализована возможность открыть веб-интерфейс для просмотра отладочной информации (отдельного </w:t>
      </w:r>
      <w:proofErr w:type="spellStart"/>
      <w:r>
        <w:rPr>
          <w:rFonts w:asciiTheme="minorHAnsi" w:hAnsiTheme="minorHAnsi" w:cstheme="minorHAnsi"/>
          <w:sz w:val="24"/>
          <w:szCs w:val="24"/>
        </w:rPr>
        <w:t>мэшапа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для логов).</w:t>
      </w:r>
    </w:p>
    <w:p w14:paraId="3554B313" w14:textId="77777777" w:rsidR="00861F3C" w:rsidRDefault="00861F3C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0D66A55D" w14:textId="77777777" w:rsidR="00861F3C" w:rsidRDefault="00861F3C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35E2A2DF" w14:textId="77777777" w:rsidR="00861F3C" w:rsidRDefault="00F136B6">
      <w:pPr>
        <w:spacing w:line="276" w:lineRule="auto"/>
        <w:jc w:val="both"/>
        <w:rPr>
          <w:rFonts w:asciiTheme="minorHAnsi" w:hAnsiTheme="minorHAnsi" w:cstheme="minorHAnsi"/>
          <w:b/>
          <w:color w:val="000000"/>
          <w:lang w:val="ru-RU"/>
        </w:rPr>
      </w:pPr>
      <w:r>
        <w:rPr>
          <w:rFonts w:asciiTheme="minorHAnsi" w:hAnsiTheme="minorHAnsi" w:cstheme="minorHAnsi"/>
          <w:b/>
          <w:color w:val="000000"/>
          <w:lang w:val="ru-RU"/>
        </w:rPr>
        <w:t>Визуализация данных мониторинга работы производственной ячейки</w:t>
      </w:r>
    </w:p>
    <w:p w14:paraId="528F26CB" w14:textId="77777777" w:rsidR="00861F3C" w:rsidRDefault="00861F3C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58D01528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составе интерфейса руководителя производства необходимо реализовать режим мониторинга хода изготовления изделий, совмещая </w:t>
      </w:r>
      <w:proofErr w:type="gramStart"/>
      <w:r>
        <w:rPr>
          <w:rFonts w:asciiTheme="minorHAnsi" w:hAnsiTheme="minorHAnsi" w:cstheme="minorHAnsi"/>
          <w:sz w:val="24"/>
          <w:szCs w:val="24"/>
        </w:rPr>
        <w:t>данные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приходящие с оборудования и состоянием выполнения алгоритма сборки изделий.</w:t>
      </w:r>
    </w:p>
    <w:p w14:paraId="41C89073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Виртуальная модель представляет собой набор линейчатых индикаторов, каждый из которых отображает прогресс выполнения работ на каждом участке, а также набора числовых индикаторов. </w:t>
      </w:r>
      <w:proofErr w:type="gramStart"/>
      <w:r>
        <w:rPr>
          <w:rFonts w:asciiTheme="minorHAnsi" w:hAnsiTheme="minorHAnsi" w:cstheme="minorHAnsi"/>
          <w:sz w:val="24"/>
          <w:szCs w:val="24"/>
        </w:rPr>
        <w:t>Кроме того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в модель размещаются общие индикаторы выполнения всего цикла (линейчатый и числовой), а также индикатор для оценки времени с начала выполнения сборки и всего времени сборки.</w:t>
      </w:r>
    </w:p>
    <w:p w14:paraId="465A5B5A" w14:textId="77777777" w:rsidR="00861F3C" w:rsidRDefault="00861F3C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136F61CA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Пример визуализации приведен на рисунке (значения выбраны случайным образом). </w:t>
      </w:r>
    </w:p>
    <w:tbl>
      <w:tblPr>
        <w:tblStyle w:val="af6"/>
        <w:tblW w:w="10421" w:type="dxa"/>
        <w:tblLayout w:type="fixed"/>
        <w:tblLook w:val="04A0" w:firstRow="1" w:lastRow="0" w:firstColumn="1" w:lastColumn="0" w:noHBand="0" w:noVBand="1"/>
      </w:tblPr>
      <w:tblGrid>
        <w:gridCol w:w="3228"/>
        <w:gridCol w:w="1701"/>
        <w:gridCol w:w="381"/>
        <w:gridCol w:w="383"/>
        <w:gridCol w:w="384"/>
        <w:gridCol w:w="381"/>
        <w:gridCol w:w="384"/>
        <w:gridCol w:w="382"/>
        <w:gridCol w:w="383"/>
        <w:gridCol w:w="382"/>
        <w:gridCol w:w="386"/>
        <w:gridCol w:w="380"/>
        <w:gridCol w:w="1666"/>
      </w:tblGrid>
      <w:tr w:rsidR="00861F3C" w14:paraId="7652BAE6" w14:textId="77777777">
        <w:trPr>
          <w:trHeight w:val="669"/>
        </w:trPr>
        <w:tc>
          <w:tcPr>
            <w:tcW w:w="3227" w:type="dxa"/>
            <w:tcBorders>
              <w:top w:val="single" w:sz="4" w:space="0" w:color="7F7F7F"/>
              <w:left w:val="single" w:sz="4" w:space="0" w:color="7F7F7F"/>
              <w:bottom w:val="nil"/>
              <w:right w:val="nil"/>
            </w:tcBorders>
          </w:tcPr>
          <w:p w14:paraId="330750E9" w14:textId="77777777" w:rsidR="00861F3C" w:rsidRDefault="00F136B6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Сборка изделия: активно</w:t>
            </w:r>
          </w:p>
          <w:p w14:paraId="3AB7BBE8" w14:textId="77777777" w:rsidR="00861F3C" w:rsidRDefault="00F136B6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Номер: 121</w:t>
            </w:r>
          </w:p>
        </w:tc>
        <w:tc>
          <w:tcPr>
            <w:tcW w:w="1701" w:type="dxa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14:paraId="35B09523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 w:eastAsia="ru-RU"/>
              </w:rPr>
            </w:pPr>
          </w:p>
        </w:tc>
        <w:tc>
          <w:tcPr>
            <w:tcW w:w="3826" w:type="dxa"/>
            <w:gridSpan w:val="10"/>
            <w:tcBorders>
              <w:top w:val="single" w:sz="4" w:space="0" w:color="7F7F7F"/>
              <w:left w:val="nil"/>
              <w:bottom w:val="nil"/>
              <w:right w:val="nil"/>
            </w:tcBorders>
            <w:vAlign w:val="center"/>
          </w:tcPr>
          <w:p w14:paraId="52564218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single" w:sz="4" w:space="0" w:color="7F7F7F"/>
              <w:left w:val="nil"/>
              <w:bottom w:val="nil"/>
              <w:right w:val="single" w:sz="4" w:space="0" w:color="7F7F7F"/>
            </w:tcBorders>
            <w:vAlign w:val="center"/>
          </w:tcPr>
          <w:p w14:paraId="52327F84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 w:eastAsia="ru-RU"/>
              </w:rPr>
            </w:pPr>
          </w:p>
        </w:tc>
      </w:tr>
      <w:tr w:rsidR="00861F3C" w14:paraId="4C444EED" w14:textId="77777777">
        <w:trPr>
          <w:trHeight w:val="268"/>
        </w:trPr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14:paraId="5ED9027D" w14:textId="77777777" w:rsidR="00861F3C" w:rsidRDefault="00F136B6">
            <w:pPr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Робот № 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155D8" w14:textId="77777777" w:rsidR="00861F3C" w:rsidRDefault="00F136B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8 / 10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5387108A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7F926C80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2F5959B2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11D2CA6C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5EAC5305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13F9D317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7223DEE3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652A99E2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E50D7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50047F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14:paraId="5FC96569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</w:tr>
      <w:tr w:rsidR="00861F3C" w14:paraId="01FFF8B0" w14:textId="77777777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14:paraId="7394B582" w14:textId="77777777" w:rsidR="00861F3C" w:rsidRDefault="00861F3C">
            <w:pPr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042D25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4B417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BDB36B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8DA46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FA976E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90354C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597263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860846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823C5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11B34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FD5D2C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14:paraId="42EC6588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</w:tr>
      <w:tr w:rsidR="00861F3C" w14:paraId="2C38D408" w14:textId="77777777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14:paraId="53F42917" w14:textId="77777777" w:rsidR="00861F3C" w:rsidRDefault="00F136B6">
            <w:pPr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Робот № 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93731" w14:textId="77777777" w:rsidR="00861F3C" w:rsidRDefault="00F136B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2 / 3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2027297F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196FA6AF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6B5A4E3B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0278124B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FF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FF0000"/>
            <w:vAlign w:val="center"/>
          </w:tcPr>
          <w:p w14:paraId="5362673D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FF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1F7E83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5088F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62CCA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D13ABA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6E4F6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14:paraId="134A80B8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</w:tr>
      <w:tr w:rsidR="00861F3C" w14:paraId="53DBCC9F" w14:textId="77777777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14:paraId="1B2B11CC" w14:textId="77777777" w:rsidR="00861F3C" w:rsidRDefault="00861F3C">
            <w:pPr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67F3F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C804F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32A2B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659ACC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F06297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033CEE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55CE3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955FF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34CFD5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16010F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37EC1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14:paraId="359297F1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</w:tr>
      <w:tr w:rsidR="00861F3C" w14:paraId="613B8A29" w14:textId="77777777">
        <w:tc>
          <w:tcPr>
            <w:tcW w:w="3227" w:type="dxa"/>
            <w:tcBorders>
              <w:top w:val="nil"/>
              <w:left w:val="single" w:sz="4" w:space="0" w:color="7F7F7F"/>
              <w:bottom w:val="nil"/>
              <w:right w:val="nil"/>
            </w:tcBorders>
          </w:tcPr>
          <w:p w14:paraId="3245C1F6" w14:textId="77777777" w:rsidR="00861F3C" w:rsidRDefault="00F136B6">
            <w:pPr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Весь цикл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2EB7CF" w14:textId="77777777" w:rsidR="00861F3C" w:rsidRDefault="00F136B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40%</w:t>
            </w: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14:paraId="504E57F1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14:paraId="689086EC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14:paraId="0B950BCA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1" w:type="dxa"/>
            <w:tcBorders>
              <w:top w:val="nil"/>
              <w:left w:val="nil"/>
              <w:bottom w:val="nil"/>
              <w:right w:val="nil"/>
            </w:tcBorders>
            <w:shd w:val="clear" w:color="auto" w:fill="C00000"/>
            <w:vAlign w:val="center"/>
          </w:tcPr>
          <w:p w14:paraId="6FF2081E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2E4888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A156F6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1CEC4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62644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E702A6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D9590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single" w:sz="4" w:space="0" w:color="7F7F7F"/>
            </w:tcBorders>
            <w:vAlign w:val="center"/>
          </w:tcPr>
          <w:p w14:paraId="353F876F" w14:textId="77777777" w:rsidR="00861F3C" w:rsidRDefault="00F136B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2:15 из 3:55</w:t>
            </w:r>
          </w:p>
        </w:tc>
      </w:tr>
      <w:tr w:rsidR="00861F3C" w14:paraId="71416324" w14:textId="77777777">
        <w:tc>
          <w:tcPr>
            <w:tcW w:w="3227" w:type="dxa"/>
            <w:tcBorders>
              <w:top w:val="nil"/>
              <w:left w:val="single" w:sz="4" w:space="0" w:color="7F7F7F"/>
              <w:bottom w:val="single" w:sz="4" w:space="0" w:color="7F7F7F"/>
              <w:right w:val="nil"/>
            </w:tcBorders>
          </w:tcPr>
          <w:p w14:paraId="443022C2" w14:textId="77777777" w:rsidR="00861F3C" w:rsidRDefault="00861F3C">
            <w:pPr>
              <w:widowControl w:val="0"/>
              <w:spacing w:line="276" w:lineRule="auto"/>
              <w:jc w:val="right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14:paraId="05B23A7B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3826" w:type="dxa"/>
            <w:gridSpan w:val="10"/>
            <w:tcBorders>
              <w:top w:val="nil"/>
              <w:left w:val="nil"/>
              <w:bottom w:val="single" w:sz="4" w:space="0" w:color="7F7F7F"/>
              <w:right w:val="nil"/>
            </w:tcBorders>
            <w:vAlign w:val="center"/>
          </w:tcPr>
          <w:p w14:paraId="217A3789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7F7F7F"/>
              <w:right w:val="single" w:sz="4" w:space="0" w:color="7F7F7F"/>
            </w:tcBorders>
            <w:vAlign w:val="center"/>
          </w:tcPr>
          <w:p w14:paraId="68B134BF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</w:p>
        </w:tc>
      </w:tr>
    </w:tbl>
    <w:p w14:paraId="74856186" w14:textId="77777777" w:rsidR="00861F3C" w:rsidRDefault="00F136B6">
      <w:pPr>
        <w:spacing w:line="276" w:lineRule="auto"/>
        <w:jc w:val="both"/>
        <w:rPr>
          <w:rFonts w:asciiTheme="minorHAnsi" w:hAnsiTheme="minorHAnsi" w:cstheme="minorHAnsi"/>
          <w:color w:val="000000"/>
          <w:lang w:val="ru-RU"/>
        </w:rPr>
      </w:pPr>
      <w:r>
        <w:rPr>
          <w:rFonts w:asciiTheme="minorHAnsi" w:hAnsiTheme="minorHAnsi" w:cstheme="minorHAnsi"/>
          <w:color w:val="000000"/>
          <w:lang w:val="ru-RU"/>
        </w:rPr>
        <w:t>Рис. Схема визуализации прогресса сборки на примере системы с двумя роботами. В алгоритме робота № 1 число рабочих операций равно 10, а у робота № 2 – 3. До окончания сборки осталось немного больше полутора минут.</w:t>
      </w:r>
    </w:p>
    <w:p w14:paraId="3BFB3EDA" w14:textId="77777777" w:rsidR="00861F3C" w:rsidRDefault="00861F3C">
      <w:pPr>
        <w:spacing w:line="276" w:lineRule="auto"/>
        <w:jc w:val="both"/>
        <w:rPr>
          <w:rFonts w:asciiTheme="minorHAnsi" w:hAnsiTheme="minorHAnsi" w:cstheme="minorHAnsi"/>
          <w:color w:val="000000"/>
          <w:lang w:val="ru-RU"/>
        </w:rPr>
      </w:pPr>
    </w:p>
    <w:p w14:paraId="30A6FDB3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Также на веб-интерфейсе руководителя производства должны отображаться схемы рабочей зоны с визуализацией работы оборудования и статистические данные по работе гибкой производственной линии.</w:t>
      </w:r>
    </w:p>
    <w:p w14:paraId="115F80F7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Сбор статистически данных и их визуализация выполняются с учетом контроля рабочей смены.</w:t>
      </w:r>
    </w:p>
    <w:p w14:paraId="17E33B68" w14:textId="77777777" w:rsidR="00861F3C" w:rsidRDefault="00861F3C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036AB6B0" w14:textId="77777777" w:rsidR="00861F3C" w:rsidRDefault="00F136B6">
      <w:pPr>
        <w:pStyle w:val="2"/>
        <w:spacing w:before="0"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Автоматизированный контроль качества изготовления изделий</w:t>
      </w:r>
    </w:p>
    <w:p w14:paraId="2FEF305E" w14:textId="77777777" w:rsidR="00861F3C" w:rsidRDefault="00F136B6">
      <w:pPr>
        <w:pStyle w:val="a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Одним из эффективных способов повышения эффективности работы гибких производственных линий является автоматизированный контроль дефектов (корректности сборки).</w:t>
      </w:r>
    </w:p>
    <w:p w14:paraId="061F42FE" w14:textId="77777777" w:rsidR="00861F3C" w:rsidRDefault="00F136B6">
      <w:pPr>
        <w:pStyle w:val="a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 этой целью в состав гибкой производственной ячейки включена смарт-камера в режиме считывания идентификаторов деталей на шасси аккумуляторной батареи.</w:t>
      </w:r>
    </w:p>
    <w:p w14:paraId="7859D0A1" w14:textId="77777777" w:rsidR="00861F3C" w:rsidRDefault="00F136B6">
      <w:pPr>
        <w:pStyle w:val="a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Смарт-камера регулярно возвращает значения о расположении деталей на координатной пластине. Приложение должно использовать эти данные в том числе для поиска дефектных изделий.</w:t>
      </w:r>
    </w:p>
    <w:p w14:paraId="28A59FD5" w14:textId="77777777" w:rsidR="00861F3C" w:rsidRDefault="00861F3C">
      <w:pPr>
        <w:spacing w:line="276" w:lineRule="auto"/>
        <w:jc w:val="both"/>
        <w:rPr>
          <w:rFonts w:asciiTheme="minorHAnsi" w:hAnsiTheme="minorHAnsi" w:cstheme="minorHAnsi"/>
          <w:color w:val="000000"/>
          <w:lang w:val="ru-RU"/>
        </w:rPr>
      </w:pPr>
    </w:p>
    <w:tbl>
      <w:tblPr>
        <w:tblStyle w:val="af6"/>
        <w:tblW w:w="10173" w:type="dxa"/>
        <w:tblLayout w:type="fixed"/>
        <w:tblLook w:val="04A0" w:firstRow="1" w:lastRow="0" w:firstColumn="1" w:lastColumn="0" w:noHBand="0" w:noVBand="1"/>
      </w:tblPr>
      <w:tblGrid>
        <w:gridCol w:w="3937"/>
        <w:gridCol w:w="992"/>
        <w:gridCol w:w="572"/>
        <w:gridCol w:w="567"/>
        <w:gridCol w:w="566"/>
        <w:gridCol w:w="568"/>
        <w:gridCol w:w="709"/>
        <w:gridCol w:w="2262"/>
      </w:tblGrid>
      <w:tr w:rsidR="00861F3C" w14:paraId="73F7A6C1" w14:textId="77777777">
        <w:trPr>
          <w:trHeight w:val="503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14:paraId="74F18538" w14:textId="77777777" w:rsidR="00861F3C" w:rsidRDefault="00F136B6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Полученные данные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090A330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73" w:type="dxa"/>
            <w:gridSpan w:val="4"/>
            <w:tcBorders>
              <w:top w:val="nil"/>
              <w:left w:val="nil"/>
              <w:right w:val="nil"/>
            </w:tcBorders>
          </w:tcPr>
          <w:p w14:paraId="77D14D5D" w14:textId="77777777" w:rsidR="00861F3C" w:rsidRDefault="00F136B6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</w:rPr>
              <w:t>Схема</w:t>
            </w:r>
            <w:proofErr w:type="spellEnd"/>
            <w:r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</w:rPr>
              <w:t>размещения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91DC67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2" w:type="dxa"/>
            <w:tcBorders>
              <w:top w:val="nil"/>
              <w:left w:val="nil"/>
              <w:bottom w:val="nil"/>
              <w:right w:val="nil"/>
            </w:tcBorders>
          </w:tcPr>
          <w:p w14:paraId="7DC11961" w14:textId="77777777" w:rsidR="00861F3C" w:rsidRDefault="00F136B6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Вычисленный код</w:t>
            </w:r>
          </w:p>
        </w:tc>
      </w:tr>
      <w:tr w:rsidR="00861F3C" w14:paraId="6C46EE46" w14:textId="77777777">
        <w:trPr>
          <w:trHeight w:val="503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14:paraId="7EC53884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6F160A46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72" w:type="dxa"/>
          </w:tcPr>
          <w:p w14:paraId="3B95160B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7" w:type="dxa"/>
          </w:tcPr>
          <w:p w14:paraId="617B6C26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6" w:type="dxa"/>
          </w:tcPr>
          <w:p w14:paraId="56F0EAEF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8" w:type="dxa"/>
          </w:tcPr>
          <w:p w14:paraId="7371B9B3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CEDF0ED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226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409952" w14:textId="77777777" w:rsidR="00861F3C" w:rsidRDefault="00F136B6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/>
              </w:rPr>
              <w:t>Сбой сборки</w:t>
            </w:r>
          </w:p>
        </w:tc>
      </w:tr>
      <w:tr w:rsidR="00861F3C" w14:paraId="777E9AC2" w14:textId="77777777">
        <w:trPr>
          <w:trHeight w:val="503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14:paraId="782FEDA2" w14:textId="77777777" w:rsidR="00861F3C" w:rsidRDefault="00F136B6">
            <w:pPr>
              <w:widowControl w:val="0"/>
              <w:spacing w:line="276" w:lineRule="auto"/>
              <w:jc w:val="center"/>
              <w:rPr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 w:eastAsia="ru-RU"/>
              </w:rPr>
              <w:t>0   2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61BC69F1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72" w:type="dxa"/>
            <w:tcBorders>
              <w:left w:val="nil"/>
            </w:tcBorders>
          </w:tcPr>
          <w:p w14:paraId="143939C4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7" w:type="dxa"/>
            <w:shd w:val="clear" w:color="auto" w:fill="FF0000"/>
          </w:tcPr>
          <w:p w14:paraId="7269C74D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6" w:type="dxa"/>
            <w:shd w:val="clear" w:color="auto" w:fill="00B050"/>
          </w:tcPr>
          <w:p w14:paraId="5F0FD087" w14:textId="77777777" w:rsidR="00861F3C" w:rsidRDefault="00F136B6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="Calibri" w:hAnsi="Calibri" w:cstheme="minorHAnsi"/>
                <w:color w:val="000000"/>
                <w:lang w:val="ru-RU"/>
              </w:rPr>
              <w:t>2</w:t>
            </w:r>
          </w:p>
        </w:tc>
        <w:tc>
          <w:tcPr>
            <w:tcW w:w="568" w:type="dxa"/>
          </w:tcPr>
          <w:p w14:paraId="7CBFB91C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22D60DB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eastAsia="ru-RU"/>
              </w:rPr>
            </w:pPr>
          </w:p>
        </w:tc>
        <w:tc>
          <w:tcPr>
            <w:tcW w:w="2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1E98ACD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eastAsia="ru-RU"/>
              </w:rPr>
            </w:pPr>
          </w:p>
        </w:tc>
      </w:tr>
      <w:tr w:rsidR="00861F3C" w14:paraId="3BC74AE8" w14:textId="77777777">
        <w:trPr>
          <w:trHeight w:val="503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14:paraId="4F03FED6" w14:textId="77777777" w:rsidR="00861F3C" w:rsidRDefault="00F136B6">
            <w:pPr>
              <w:widowControl w:val="0"/>
              <w:spacing w:line="276" w:lineRule="auto"/>
              <w:jc w:val="center"/>
              <w:rPr>
                <w:lang w:val="ru-RU"/>
              </w:rPr>
            </w:pPr>
            <w:r>
              <w:rPr>
                <w:rFonts w:asciiTheme="minorHAnsi" w:hAnsiTheme="minorHAnsi" w:cstheme="minorHAnsi"/>
                <w:color w:val="000000"/>
                <w:lang w:val="ru-RU" w:eastAsia="ru-RU"/>
              </w:rPr>
              <w:t>13   15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675439F9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72" w:type="dxa"/>
            <w:tcBorders>
              <w:left w:val="nil"/>
            </w:tcBorders>
          </w:tcPr>
          <w:p w14:paraId="2540E451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7" w:type="dxa"/>
            <w:shd w:val="clear" w:color="auto" w:fill="FFFF00"/>
          </w:tcPr>
          <w:p w14:paraId="4583CF9E" w14:textId="77777777" w:rsidR="00861F3C" w:rsidRDefault="00F136B6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="Calibri" w:hAnsi="Calibri" w:cstheme="minorHAnsi"/>
                <w:color w:val="000000"/>
                <w:lang w:val="ru-RU"/>
              </w:rPr>
              <w:t>13</w:t>
            </w:r>
          </w:p>
        </w:tc>
        <w:tc>
          <w:tcPr>
            <w:tcW w:w="566" w:type="dxa"/>
            <w:shd w:val="clear" w:color="auto" w:fill="00B050"/>
          </w:tcPr>
          <w:p w14:paraId="6CC0B238" w14:textId="77777777" w:rsidR="00861F3C" w:rsidRDefault="00F136B6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val="ru-RU"/>
              </w:rPr>
            </w:pPr>
            <w:r>
              <w:rPr>
                <w:rFonts w:ascii="Calibri" w:hAnsi="Calibri" w:cstheme="minorHAnsi"/>
                <w:color w:val="000000"/>
                <w:lang w:val="ru-RU"/>
              </w:rPr>
              <w:t>15</w:t>
            </w:r>
          </w:p>
        </w:tc>
        <w:tc>
          <w:tcPr>
            <w:tcW w:w="568" w:type="dxa"/>
          </w:tcPr>
          <w:p w14:paraId="3781F5AC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0FBA8D8C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eastAsia="ru-RU"/>
              </w:rPr>
            </w:pPr>
          </w:p>
        </w:tc>
        <w:tc>
          <w:tcPr>
            <w:tcW w:w="2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2D4E0F8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eastAsia="ru-RU"/>
              </w:rPr>
            </w:pPr>
          </w:p>
        </w:tc>
      </w:tr>
      <w:tr w:rsidR="00861F3C" w14:paraId="725CA0FA" w14:textId="77777777">
        <w:trPr>
          <w:trHeight w:val="503"/>
        </w:trPr>
        <w:tc>
          <w:tcPr>
            <w:tcW w:w="3935" w:type="dxa"/>
            <w:tcBorders>
              <w:top w:val="nil"/>
              <w:left w:val="nil"/>
              <w:bottom w:val="nil"/>
              <w:right w:val="nil"/>
            </w:tcBorders>
          </w:tcPr>
          <w:p w14:paraId="679184B1" w14:textId="77777777" w:rsidR="00861F3C" w:rsidRDefault="00861F3C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</w:tcBorders>
          </w:tcPr>
          <w:p w14:paraId="549C660C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72" w:type="dxa"/>
          </w:tcPr>
          <w:p w14:paraId="0F03BBD8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7" w:type="dxa"/>
          </w:tcPr>
          <w:p w14:paraId="1D4A0D03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6" w:type="dxa"/>
          </w:tcPr>
          <w:p w14:paraId="3CE1E0C4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568" w:type="dxa"/>
          </w:tcPr>
          <w:p w14:paraId="40788D47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</w:rPr>
            </w:pP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</w:tcPr>
          <w:p w14:paraId="6BD0C0F8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eastAsia="ru-RU"/>
              </w:rPr>
            </w:pPr>
          </w:p>
        </w:tc>
        <w:tc>
          <w:tcPr>
            <w:tcW w:w="2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87E4AD" w14:textId="77777777" w:rsidR="00861F3C" w:rsidRDefault="00861F3C">
            <w:pPr>
              <w:widowControl w:val="0"/>
              <w:spacing w:line="276" w:lineRule="auto"/>
              <w:jc w:val="both"/>
              <w:rPr>
                <w:rFonts w:asciiTheme="minorHAnsi" w:hAnsiTheme="minorHAnsi" w:cstheme="minorHAnsi"/>
                <w:color w:val="000000"/>
                <w:lang w:eastAsia="ru-RU"/>
              </w:rPr>
            </w:pPr>
          </w:p>
        </w:tc>
      </w:tr>
    </w:tbl>
    <w:p w14:paraId="669898BE" w14:textId="77777777" w:rsidR="00861F3C" w:rsidRDefault="00F136B6">
      <w:pPr>
        <w:spacing w:line="276" w:lineRule="auto"/>
        <w:jc w:val="both"/>
        <w:rPr>
          <w:rFonts w:asciiTheme="minorHAnsi" w:hAnsiTheme="minorHAnsi" w:cstheme="minorHAnsi"/>
          <w:color w:val="000000"/>
          <w:lang w:val="ru-RU"/>
        </w:rPr>
      </w:pPr>
      <w:r>
        <w:rPr>
          <w:rFonts w:asciiTheme="minorHAnsi" w:hAnsiTheme="minorHAnsi" w:cstheme="minorHAnsi"/>
          <w:color w:val="000000"/>
          <w:lang w:val="ru-RU"/>
        </w:rPr>
        <w:t xml:space="preserve">Рис. Пример фрагмента интерфейса эксперта оценивания качества сборки (для условной сборки 2х2), в ячейках подсвеченным зеленым цветом исправные ячейки, в желтой — частично неисправная, </w:t>
      </w:r>
      <w:proofErr w:type="gramStart"/>
      <w:r>
        <w:rPr>
          <w:rFonts w:asciiTheme="minorHAnsi" w:hAnsiTheme="minorHAnsi" w:cstheme="minorHAnsi"/>
          <w:color w:val="000000"/>
          <w:lang w:val="ru-RU"/>
        </w:rPr>
        <w:t>в ячейке</w:t>
      </w:r>
      <w:proofErr w:type="gramEnd"/>
      <w:r>
        <w:rPr>
          <w:rFonts w:asciiTheme="minorHAnsi" w:hAnsiTheme="minorHAnsi" w:cstheme="minorHAnsi"/>
          <w:color w:val="000000"/>
          <w:lang w:val="ru-RU"/>
        </w:rPr>
        <w:t xml:space="preserve"> отмеченной красным вообще нет элемента. </w:t>
      </w:r>
    </w:p>
    <w:p w14:paraId="0728B008" w14:textId="77777777" w:rsidR="00861F3C" w:rsidRDefault="00861F3C">
      <w:pPr>
        <w:spacing w:line="276" w:lineRule="auto"/>
        <w:jc w:val="both"/>
        <w:rPr>
          <w:rFonts w:asciiTheme="minorHAnsi" w:hAnsiTheme="minorHAnsi" w:cstheme="minorHAnsi"/>
          <w:color w:val="000000"/>
          <w:lang w:val="ru-RU"/>
        </w:rPr>
      </w:pPr>
    </w:p>
    <w:p w14:paraId="3EF5D1D0" w14:textId="77777777" w:rsidR="00861F3C" w:rsidRDefault="00F136B6">
      <w:pPr>
        <w:pStyle w:val="a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Полученные данные должны быть </w:t>
      </w:r>
      <w:proofErr w:type="spellStart"/>
      <w:r>
        <w:rPr>
          <w:rFonts w:asciiTheme="minorHAnsi" w:hAnsiTheme="minorHAnsi" w:cstheme="minorHAnsi"/>
          <w:sz w:val="24"/>
          <w:szCs w:val="24"/>
        </w:rPr>
        <w:t>визуализированны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путем отображения сетки с размещенными деталями, а также выводом </w:t>
      </w:r>
      <w:proofErr w:type="gramStart"/>
      <w:r>
        <w:rPr>
          <w:rFonts w:asciiTheme="minorHAnsi" w:hAnsiTheme="minorHAnsi" w:cstheme="minorHAnsi"/>
          <w:sz w:val="24"/>
          <w:szCs w:val="24"/>
        </w:rPr>
        <w:t>заключения например</w:t>
      </w:r>
      <w:proofErr w:type="gramEnd"/>
      <w:r>
        <w:rPr>
          <w:rFonts w:asciiTheme="minorHAnsi" w:hAnsiTheme="minorHAnsi" w:cstheme="minorHAnsi"/>
          <w:sz w:val="24"/>
          <w:szCs w:val="24"/>
        </w:rPr>
        <w:t>, некорректном расположении деталей.</w:t>
      </w:r>
    </w:p>
    <w:p w14:paraId="777EE729" w14:textId="77777777" w:rsidR="00861F3C" w:rsidRDefault="00F136B6">
      <w:pPr>
        <w:pStyle w:val="a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Визуализация должна выполняться на интерфейсе экспертного контроля качества для помощи инспектору-оценщику.</w:t>
      </w:r>
    </w:p>
    <w:p w14:paraId="5A76FE7D" w14:textId="77777777" w:rsidR="00861F3C" w:rsidRDefault="00F136B6">
      <w:pPr>
        <w:pStyle w:val="a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ВАЖНО!  Смарт-камера считывает расположение идентификаторов элементов, но данные о характеристиках элементов можно получить только на основании диагностики (через диагностический разъем батареи</w:t>
      </w:r>
      <w:proofErr w:type="gramStart"/>
      <w:r>
        <w:rPr>
          <w:rFonts w:asciiTheme="minorHAnsi" w:hAnsiTheme="minorHAnsi" w:cstheme="minorHAnsi"/>
          <w:sz w:val="24"/>
          <w:szCs w:val="24"/>
        </w:rPr>
        <w:t>) .</w:t>
      </w:r>
      <w:proofErr w:type="gramEnd"/>
    </w:p>
    <w:p w14:paraId="220DDF26" w14:textId="77777777" w:rsidR="00861F3C" w:rsidRDefault="00861F3C">
      <w:pPr>
        <w:pStyle w:val="aa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367133" w14:textId="77777777" w:rsidR="00861F3C" w:rsidRDefault="00F136B6">
      <w:pPr>
        <w:pStyle w:val="af1"/>
        <w:keepNext/>
        <w:spacing w:before="0" w:after="160" w:line="276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lastRenderedPageBreak/>
        <w:t>Представление мониторинговых данных в виде схем рабочих зон</w:t>
      </w:r>
    </w:p>
    <w:p w14:paraId="08A17471" w14:textId="77777777" w:rsidR="00861F3C" w:rsidRDefault="00F136B6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Для удобства контроля работоспособности оборудования в систему управления необходимо включить визуализацию перемещения оборудования. </w:t>
      </w:r>
    </w:p>
    <w:p w14:paraId="34FCCE65" w14:textId="345636DB" w:rsidR="00861F3C" w:rsidRDefault="00F136B6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Минимальный функционал визуализации движения робот</w:t>
      </w:r>
      <w:r w:rsidR="000B44CE">
        <w:rPr>
          <w:rFonts w:asciiTheme="minorHAnsi" w:hAnsiTheme="minorHAnsi" w:cstheme="minorHAnsi"/>
          <w:sz w:val="24"/>
          <w:szCs w:val="24"/>
        </w:rPr>
        <w:t>а</w:t>
      </w:r>
      <w:r>
        <w:rPr>
          <w:rFonts w:asciiTheme="minorHAnsi" w:hAnsiTheme="minorHAnsi" w:cstheme="minorHAnsi"/>
          <w:sz w:val="24"/>
          <w:szCs w:val="24"/>
        </w:rPr>
        <w:t xml:space="preserve"> должен включать отображение проекции положения основания робота и зон интереса внутри </w:t>
      </w:r>
      <w:bookmarkStart w:id="0" w:name="_GoBack1"/>
      <w:bookmarkEnd w:id="0"/>
      <w:r>
        <w:rPr>
          <w:rFonts w:asciiTheme="minorHAnsi" w:hAnsiTheme="minorHAnsi" w:cstheme="minorHAnsi"/>
          <w:sz w:val="24"/>
          <w:szCs w:val="24"/>
        </w:rPr>
        <w:t>рабочих зон. В наилучшем случае визуализация движения выполняется отображением следа из нескольких предыдущих промежуточных позиций инструмента робота, измеренных с частотой поступления данных с оборудования (роботов).</w:t>
      </w:r>
    </w:p>
    <w:p w14:paraId="6186CD22" w14:textId="77777777" w:rsidR="00861F3C" w:rsidRDefault="00F136B6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Рекомендуемая функциональность визуализации для роботов должна включать схему перемещения инструмента робота. </w:t>
      </w:r>
    </w:p>
    <w:p w14:paraId="0B788665" w14:textId="77777777" w:rsidR="00861F3C" w:rsidRDefault="00F136B6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Для улучшения восприятия движения робота за положением инструмента может следовать линия не менее чем из пяти сегментов, указывающих на предыдущие положения инструмента в моменты получения предыдущих пакетов данных.</w:t>
      </w:r>
    </w:p>
    <w:p w14:paraId="29C87987" w14:textId="77777777" w:rsidR="00861F3C" w:rsidRDefault="00F136B6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Визуализация должна быть синхронизирована с работой оборудования с учетом запаздывания, вызванного пересылкой мониторинговых данных (оценочно – в пределах 5 секунд).</w:t>
      </w:r>
    </w:p>
    <w:p w14:paraId="0AEB09A9" w14:textId="77777777" w:rsidR="00861F3C" w:rsidRDefault="00861F3C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5DE5529" w14:textId="77777777" w:rsidR="00861F3C" w:rsidRDefault="00F136B6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Пример </w:t>
      </w:r>
      <w:proofErr w:type="gramStart"/>
      <w:r>
        <w:rPr>
          <w:rFonts w:asciiTheme="minorHAnsi" w:hAnsiTheme="minorHAnsi" w:cstheme="minorHAnsi"/>
          <w:sz w:val="24"/>
          <w:szCs w:val="24"/>
        </w:rPr>
        <w:t>визуализации  (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для одного робота) приведен на рисунке. 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10421"/>
      </w:tblGrid>
      <w:tr w:rsidR="00861F3C" w:rsidRPr="00823B27" w14:paraId="19F449AC" w14:textId="77777777">
        <w:trPr>
          <w:cantSplit/>
        </w:trPr>
        <w:tc>
          <w:tcPr>
            <w:tcW w:w="10421" w:type="dxa"/>
          </w:tcPr>
          <w:p w14:paraId="6D75EBA5" w14:textId="77777777" w:rsidR="00861F3C" w:rsidRDefault="00F136B6">
            <w:pPr>
              <w:pStyle w:val="af1"/>
              <w:widowControl w:val="0"/>
              <w:spacing w:before="0" w:after="16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="Calibri" w:hAnsi="Calibri" w:cstheme="minorHAnsi"/>
                <w:noProof/>
                <w:sz w:val="24"/>
                <w:szCs w:val="24"/>
              </w:rPr>
              <mc:AlternateContent>
                <mc:Choice Requires="wpg">
                  <w:drawing>
                    <wp:anchor distT="6985" distB="0" distL="635" distR="4445" simplePos="0" relativeHeight="2" behindDoc="0" locked="0" layoutInCell="0" allowOverlap="1" wp14:anchorId="639B3D11" wp14:editId="55829E99">
                      <wp:simplePos x="0" y="0"/>
                      <wp:positionH relativeFrom="column">
                        <wp:posOffset>1507490</wp:posOffset>
                      </wp:positionH>
                      <wp:positionV relativeFrom="paragraph">
                        <wp:posOffset>197485</wp:posOffset>
                      </wp:positionV>
                      <wp:extent cx="4734070" cy="3460400"/>
                      <wp:effectExtent l="0" t="0" r="9525" b="0"/>
                      <wp:wrapNone/>
                      <wp:docPr id="1" name="Группа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734070" cy="3460400"/>
                                <a:chOff x="0" y="0"/>
                                <a:chExt cx="4734070" cy="3460400"/>
                              </a:xfrm>
                            </wpg:grpSpPr>
                            <wpg:grpSp>
                              <wpg:cNvPr id="2" name="Группа 2"/>
                              <wpg:cNvGrpSpPr/>
                              <wpg:grpSpPr>
                                <a:xfrm>
                                  <a:off x="0" y="0"/>
                                  <a:ext cx="4734070" cy="3460400"/>
                                  <a:chOff x="0" y="0"/>
                                  <a:chExt cx="4734070" cy="3460400"/>
                                </a:xfrm>
                              </wpg:grpSpPr>
                              <wpg:grpSp>
                                <wpg:cNvPr id="3" name="Группа 3"/>
                                <wpg:cNvGrpSpPr/>
                                <wpg:grpSpPr>
                                  <a:xfrm>
                                    <a:off x="0" y="0"/>
                                    <a:ext cx="4734070" cy="3460400"/>
                                    <a:chOff x="0" y="0"/>
                                    <a:chExt cx="4734070" cy="3460400"/>
                                  </a:xfrm>
                                </wpg:grpSpPr>
                                <wps:wsp>
                                  <wps:cNvPr id="4" name="Овал 4"/>
                                  <wps:cNvSpPr/>
                                  <wps:spPr>
                                    <a:xfrm>
                                      <a:off x="2847960" y="1714680"/>
                                      <a:ext cx="473760" cy="402480"/>
                                    </a:xfrm>
                                    <a:prstGeom prst="ellipse">
                                      <a:avLst/>
                                    </a:prstGeom>
                                    <a:noFill/>
                                    <a:ln>
                                      <a:solidFill>
                                        <a:srgbClr val="000000"/>
                                      </a:solidFill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/>
                                  </wps:style>
                                  <wps:bodyPr/>
                                </wps:wsp>
                                <wpg:grpSp>
                                  <wpg:cNvPr id="5" name="Группа 5"/>
                                  <wpg:cNvGrpSpPr/>
                                  <wpg:grpSpPr>
                                    <a:xfrm>
                                      <a:off x="454680" y="1674360"/>
                                      <a:ext cx="1168920" cy="547920"/>
                                      <a:chOff x="0" y="0"/>
                                      <a:chExt cx="0" cy="0"/>
                                    </a:xfrm>
                                  </wpg:grpSpPr>
                                  <wps:wsp>
                                    <wps:cNvPr id="6" name="Овал 6"/>
                                    <wps:cNvSpPr/>
                                    <wps:spPr>
                                      <a:xfrm>
                                        <a:off x="0" y="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7" name="Овал 7"/>
                                    <wps:cNvSpPr/>
                                    <wps:spPr>
                                      <a:xfrm>
                                        <a:off x="314280" y="828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8" name="Овал 8"/>
                                    <wps:cNvSpPr/>
                                    <wps:spPr>
                                      <a:xfrm>
                                        <a:off x="628560" y="828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9" name="Овал 9"/>
                                    <wps:cNvSpPr/>
                                    <wps:spPr>
                                      <a:xfrm>
                                        <a:off x="942840" y="828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10" name="Овал 10"/>
                                    <wps:cNvSpPr/>
                                    <wps:spPr>
                                      <a:xfrm>
                                        <a:off x="0" y="33984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11" name="Овал 11"/>
                                    <wps:cNvSpPr/>
                                    <wps:spPr>
                                      <a:xfrm>
                                        <a:off x="314280" y="34812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12" name="Овал 12"/>
                                    <wps:cNvSpPr/>
                                    <wps:spPr>
                                      <a:xfrm>
                                        <a:off x="628560" y="34812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13" name="Овал 13"/>
                                    <wps:cNvSpPr/>
                                    <wps:spPr>
                                      <a:xfrm>
                                        <a:off x="942840" y="34812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4" name="Группа 14"/>
                                  <wpg:cNvGrpSpPr/>
                                  <wpg:grpSpPr>
                                    <a:xfrm>
                                      <a:off x="2562120" y="0"/>
                                      <a:ext cx="1302480" cy="1106280"/>
                                      <a:chOff x="0" y="0"/>
                                      <a:chExt cx="0" cy="0"/>
                                    </a:xfrm>
                                  </wpg:grpSpPr>
                                  <wps:wsp>
                                    <wps:cNvPr id="15" name="Прямоугольник: скругленные углы 15"/>
                                    <wps:cNvSpPr/>
                                    <wps:spPr>
                                      <a:xfrm>
                                        <a:off x="0" y="0"/>
                                        <a:ext cx="1302480" cy="1106280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16" name="Овал 16"/>
                                    <wps:cNvSpPr/>
                                    <wps:spPr>
                                      <a:xfrm>
                                        <a:off x="57240" y="59868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17" name="Овал 17"/>
                                    <wps:cNvSpPr/>
                                    <wps:spPr>
                                      <a:xfrm>
                                        <a:off x="371520" y="606600"/>
                                        <a:ext cx="226080" cy="20052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18" name="Овал 18"/>
                                    <wps:cNvSpPr/>
                                    <wps:spPr>
                                      <a:xfrm>
                                        <a:off x="685800" y="606600"/>
                                        <a:ext cx="226080" cy="20052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19" name="Овал 19"/>
                                    <wps:cNvSpPr/>
                                    <wps:spPr>
                                      <a:xfrm>
                                        <a:off x="1000080" y="606600"/>
                                        <a:ext cx="226080" cy="20052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20" name="Овал 20"/>
                                    <wps:cNvSpPr/>
                                    <wps:spPr>
                                      <a:xfrm>
                                        <a:off x="57240" y="857160"/>
                                        <a:ext cx="226080" cy="19944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21" name="Овал 21"/>
                                    <wps:cNvSpPr/>
                                    <wps:spPr>
                                      <a:xfrm>
                                        <a:off x="371520" y="86544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22" name="Овал 22"/>
                                    <wps:cNvSpPr/>
                                    <wps:spPr>
                                      <a:xfrm>
                                        <a:off x="685800" y="86544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23" name="Овал 23"/>
                                    <wps:cNvSpPr/>
                                    <wps:spPr>
                                      <a:xfrm>
                                        <a:off x="1000080" y="86544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24" name="Овал 24"/>
                                    <wps:cNvSpPr/>
                                    <wps:spPr>
                                      <a:xfrm>
                                        <a:off x="57240" y="332280"/>
                                        <a:ext cx="226080" cy="20016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25" name="Овал 25"/>
                                    <wps:cNvSpPr/>
                                    <wps:spPr>
                                      <a:xfrm>
                                        <a:off x="371520" y="340200"/>
                                        <a:ext cx="226080" cy="19944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26" name="Овал 26"/>
                                    <wps:cNvSpPr/>
                                    <wps:spPr>
                                      <a:xfrm>
                                        <a:off x="685800" y="340200"/>
                                        <a:ext cx="226080" cy="19944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27" name="Овал 27"/>
                                    <wps:cNvSpPr/>
                                    <wps:spPr>
                                      <a:xfrm>
                                        <a:off x="1000080" y="340200"/>
                                        <a:ext cx="226080" cy="19944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28" name="Овал 28"/>
                                    <wps:cNvSpPr/>
                                    <wps:spPr>
                                      <a:xfrm>
                                        <a:off x="57240" y="64800"/>
                                        <a:ext cx="226080" cy="19944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29" name="Овал 29"/>
                                    <wps:cNvSpPr/>
                                    <wps:spPr>
                                      <a:xfrm>
                                        <a:off x="371520" y="73080"/>
                                        <a:ext cx="226080" cy="19944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30" name="Овал 30"/>
                                    <wps:cNvSpPr/>
                                    <wps:spPr>
                                      <a:xfrm>
                                        <a:off x="685800" y="73080"/>
                                        <a:ext cx="226080" cy="19944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31" name="Овал 31"/>
                                    <wps:cNvSpPr/>
                                    <wps:spPr>
                                      <a:xfrm>
                                        <a:off x="1000080" y="73080"/>
                                        <a:ext cx="226080" cy="199440"/>
                                      </a:xfrm>
                                      <a:prstGeom prst="ellipse">
                                        <a:avLst/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32" name="Группа 32"/>
                                  <wpg:cNvGrpSpPr/>
                                  <wpg:grpSpPr>
                                    <a:xfrm>
                                      <a:off x="4200480" y="1641960"/>
                                      <a:ext cx="533590" cy="1818440"/>
                                      <a:chOff x="0" y="0"/>
                                      <a:chExt cx="533590" cy="1818440"/>
                                    </a:xfrm>
                                  </wpg:grpSpPr>
                                  <wps:wsp>
                                    <wps:cNvPr id="33" name="Прямоугольник: скругленные углы 33"/>
                                    <wps:cNvSpPr/>
                                    <wps:spPr>
                                      <a:xfrm>
                                        <a:off x="0" y="24120"/>
                                        <a:ext cx="531000" cy="450720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noFill/>
                                      <a:ln>
                                        <a:solidFill>
                                          <a:srgbClr val="000000"/>
                                        </a:solidFill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/>
                                    </wps:style>
                                    <wps:bodyPr/>
                                  </wps:wsp>
                                  <wps:wsp>
                                    <wps:cNvPr id="34" name="Прямоугольник 34"/>
                                    <wps:cNvSpPr/>
                                    <wps:spPr>
                                      <a:xfrm>
                                        <a:off x="47520" y="0"/>
                                        <a:ext cx="486070" cy="18184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0">
                                        <a:noFill/>
                                      </a:ln>
                                    </wps:spPr>
                                    <wps:style>
                                      <a:lnRef idx="0">
                                        <a:scrgbClr r="0" g="0" b="0"/>
                                      </a:lnRef>
                                      <a:fillRef idx="0">
                                        <a:scrgbClr r="0" g="0" b="0"/>
                                      </a:fillRef>
                                      <a:effectRef idx="0">
                                        <a:scrgbClr r="0" g="0" b="0"/>
                                      </a:effectRef>
                                      <a:fontRef idx="minor"/>
                                    </wps:style>
                                    <wps:txbx>
                                      <w:txbxContent>
                                        <w:p w14:paraId="3628B3D3" w14:textId="77777777" w:rsidR="00861F3C" w:rsidRDefault="00F136B6">
                                          <w:pPr>
                                            <w:overflowPunct w:val="0"/>
                                            <w:spacing w:line="276" w:lineRule="auto"/>
                                            <w:jc w:val="center"/>
                                          </w:pPr>
                                          <w:r>
                                            <w:rPr>
                                              <w:rFonts w:ascii="Arial" w:eastAsiaTheme="minorHAnsi" w:hAnsi="Arial" w:cs="Arial"/>
                                              <w:b/>
                                              <w:bCs/>
                                              <w:outline/>
                                              <w:color w:val="000000" w:themeColor="text1"/>
                                              <w:sz w:val="72"/>
                                              <w:szCs w:val="72"/>
                                              <w14:textOutline w14:w="10160" w14:cap="flat" w14:cmpd="sng" w14:algn="ctr">
                                                <w14:solidFill>
                                                  <w14:schemeClr w14:val="tx1"/>
                                                </w14:solidFill>
                                                <w14:prstDash w14:val="solid"/>
                                                <w14:round/>
                                              </w14:textOutline>
                                              <w14:textFill>
                                                <w14:noFill/>
                                              </w14:textFill>
                                            </w:rPr>
                                            <w:t>P</w:t>
                                          </w:r>
                                        </w:p>
                                      </w:txbxContent>
                                    </wps:txbx>
                                    <wps:bodyPr vertOverflow="overflow" horzOverflow="overflow" lIns="90000" tIns="606960" rIns="90000" bIns="606960" numCol="1" spcCol="0" anchor="t">
                                      <a:spAutoFit/>
                                    </wps:bodyPr>
                                  </wps:wsp>
                                </wpg:grpSp>
                                <wps:wsp>
                                  <wps:cNvPr id="35" name="Прямоугольник 35"/>
                                  <wps:cNvSpPr/>
                                  <wps:spPr>
                                    <a:xfrm>
                                      <a:off x="0" y="64795"/>
                                      <a:ext cx="995339" cy="103595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wps:spPr>
                                  <wps:style>
                                    <a:lnRef idx="0">
                                      <a:scrgbClr r="0" g="0" b="0"/>
                                    </a:lnRef>
                                    <a:fillRef idx="0">
                                      <a:scrgbClr r="0" g="0" b="0"/>
                                    </a:fillRef>
                                    <a:effectRef idx="0">
                                      <a:scrgbClr r="0" g="0" b="0"/>
                                    </a:effectRef>
                                    <a:fontRef idx="minor"/>
                                  </wps:style>
                                  <wps:txbx>
                                    <w:txbxContent>
                                      <w:p w14:paraId="33527506" w14:textId="77777777" w:rsidR="00861F3C" w:rsidRDefault="00F136B6">
                                        <w:pPr>
                                          <w:overflowPunct w:val="0"/>
                                          <w:jc w:val="center"/>
                                        </w:pPr>
                                        <w:r>
                                          <w:rPr>
                                            <w:rFonts w:ascii="Calibri" w:eastAsia="Calibri" w:hAnsi="Calibri" w:cstheme="minorBidi"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  <w:t>Робот №</w:t>
                                        </w:r>
                                      </w:p>
                                      <w:p w14:paraId="7D603999" w14:textId="77777777" w:rsidR="00861F3C" w:rsidRDefault="00F136B6">
                                        <w:pPr>
                                          <w:overflowPunct w:val="0"/>
                                          <w:jc w:val="center"/>
                                        </w:pPr>
                                        <w:r>
                                          <w:rPr>
                                            <w:rFonts w:ascii="Calibri" w:eastAsia="Calibri" w:hAnsi="Calibri" w:cstheme="minorBidi"/>
                                            <w:color w:val="000000"/>
                                            <w:sz w:val="22"/>
                                            <w:szCs w:val="22"/>
                                            <w:lang w:val="ru-RU"/>
                                          </w:rPr>
                                          <w:t>(тип робота)</w:t>
                                        </w:r>
                                      </w:p>
                                    </w:txbxContent>
                                  </wps:txbx>
                                  <wps:bodyPr lIns="90000" tIns="342720" rIns="90000" bIns="342720" anchor="t">
                                    <a:spAutoFit/>
                                  </wps:bodyPr>
                                </wps:wsp>
                              </wpg:grpSp>
                              <wps:wsp>
                                <wps:cNvPr id="36" name="Полилиния: фигура 36"/>
                                <wps:cNvSpPr/>
                                <wps:spPr>
                                  <a:xfrm>
                                    <a:off x="1228680" y="744120"/>
                                    <a:ext cx="1143000" cy="1017360"/>
                                  </a:xfrm>
                                  <a:custGeom>
                                    <a:avLst/>
                                    <a:gdLst>
                                      <a:gd name="textAreaLeft" fmla="*/ 0 w 648000"/>
                                      <a:gd name="textAreaRight" fmla="*/ 649440 w 648000"/>
                                      <a:gd name="textAreaTop" fmla="*/ 0 h 576720"/>
                                      <a:gd name="textAreaBottom" fmla="*/ 577080 h 576720"/>
                                    </a:gdLst>
                                    <a:ahLst/>
                                    <a:cxnLst/>
                                    <a:rect l="textAreaLeft" t="textAreaTop" r="textAreaRight" b="textAreaBottom"/>
                                    <a:pathLst>
                                      <a:path w="1143000" h="1200150">
                                        <a:moveTo>
                                          <a:pt x="1104900" y="352425"/>
                                        </a:moveTo>
                                        <a:lnTo>
                                          <a:pt x="733425" y="542925"/>
                                        </a:lnTo>
                                        <a:lnTo>
                                          <a:pt x="342900" y="923925"/>
                                        </a:lnTo>
                                        <a:lnTo>
                                          <a:pt x="0" y="1200150"/>
                                        </a:lnTo>
                                        <a:lnTo>
                                          <a:pt x="219075" y="647700"/>
                                        </a:lnTo>
                                        <a:lnTo>
                                          <a:pt x="628650" y="209550"/>
                                        </a:lnTo>
                                        <a:lnTo>
                                          <a:pt x="1143000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22225"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  <wps:wsp>
                                <wps:cNvPr id="37" name="Овал 37"/>
                                <wps:cNvSpPr/>
                                <wps:spPr>
                                  <a:xfrm>
                                    <a:off x="2286000" y="639360"/>
                                    <a:ext cx="228600" cy="20016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FF0000"/>
                                  </a:solidFill>
                                  <a:ln>
                                    <a:solidFill>
                                      <a:srgbClr val="000000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/>
                                </wps:style>
                                <wps:bodyPr/>
                              </wps:wsp>
                            </wpg:grpSp>
                            <wps:wsp>
                              <wps:cNvPr id="38" name="Прямоугольник: скругленные углы 38"/>
                              <wps:cNvSpPr/>
                              <wps:spPr>
                                <a:xfrm>
                                  <a:off x="380880" y="1641960"/>
                                  <a:ext cx="1311840" cy="637560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>
                                  <a:solidFill>
                                    <a:srgbClr val="00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39B3D11" id="Группа 6" o:spid="_x0000_s1026" style="position:absolute;left:0;text-align:left;margin-left:118.7pt;margin-top:15.55pt;width:372.75pt;height:272.45pt;z-index:2;mso-wrap-distance-left:.05pt;mso-wrap-distance-top:.55pt;mso-wrap-distance-right:.35pt" coordsize="47340,34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" o:allowincell="f">
                      <v:group id="Группа 2" o:spid="_x0000_s1027" style="position:absolute;width:47340;height:34604" coordsize="47340,3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    <v:group id="Группа 3" o:spid="_x0000_s1028" style="position:absolute;width:47340;height:34604" coordsize="47340,346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        <v:oval id="Овал 4" o:spid="_x0000_s1029" style="position:absolute;left:28479;top:17146;width:4738;height:40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" filled="f" strokeweight="1pt">
                            <v:stroke joinstyle="miter"/>
                          </v:oval>
                          <v:group id="Группа 5" o:spid="_x0000_s1030" style="position:absolute;left:4546;top:16743;width:11690;height:5479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          <v:oval id="Овал 6" o:spid="_x0000_s1031" style="position:absolute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" filled="f" strokeweight="1pt">
                              <v:stroke joinstyle="miter"/>
                            </v:oval>
                            <v:oval id="Овал 7" o:spid="_x0000_s1032" style="position:absolute;left:314280;top:8280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" filled="f" strokeweight="1pt">
                              <v:stroke joinstyle="miter"/>
                            </v:oval>
                            <v:oval id="Овал 8" o:spid="_x0000_s1033" style="position:absolute;left:628560;top:8280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" filled="f" strokeweight="1pt">
                              <v:stroke joinstyle="miter"/>
                            </v:oval>
                            <v:oval id="Овал 9" o:spid="_x0000_s1034" style="position:absolute;left:942840;top:8280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" filled="f" strokeweight="1pt">
                              <v:stroke joinstyle="miter"/>
                            </v:oval>
                            <v:oval id="Овал 10" o:spid="_x0000_s1035" style="position:absolute;top:339840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" filled="f" strokeweight="1pt">
                              <v:stroke joinstyle="miter"/>
                            </v:oval>
                            <v:oval id="Овал 11" o:spid="_x0000_s1036" style="position:absolute;left:314280;top:348120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" filled="f" strokeweight="1pt">
                              <v:stroke joinstyle="miter"/>
                            </v:oval>
                            <v:oval id="Овал 12" o:spid="_x0000_s1037" style="position:absolute;left:628560;top:348120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" filled="f" strokeweight="1pt">
                              <v:stroke joinstyle="miter"/>
                            </v:oval>
                            <v:oval id="Овал 13" o:spid="_x0000_s1038" style="position:absolute;left:942840;top:348120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" filled="f" strokeweight="1pt">
                              <v:stroke joinstyle="miter"/>
                            </v:oval>
                          </v:group>
                          <v:group id="Группа 14" o:spid="_x0000_s1039" style="position:absolute;left:25621;width:13025;height:1106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    <v:roundrect id="Прямоугольник: скругленные углы 15" o:spid="_x0000_s1040" style="position:absolute;width:1302480;height:1106280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" filled="f" strokeweight="1pt">
                              <v:stroke joinstyle="miter"/>
                            </v:roundrect>
                            <v:oval id="Овал 16" o:spid="_x0000_s1041" style="position:absolute;left:57240;top:598680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" filled="f" strokeweight="1pt">
                              <v:stroke joinstyle="miter"/>
                            </v:oval>
                            <v:oval id="Овал 17" o:spid="_x0000_s1042" style="position:absolute;left:371520;top:606600;width:226080;height:200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" filled="f" strokeweight="1pt">
                              <v:stroke joinstyle="miter"/>
                            </v:oval>
                            <v:oval id="Овал 18" o:spid="_x0000_s1043" style="position:absolute;left:685800;top:606600;width:226080;height:200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" filled="f" strokeweight="1pt">
                              <v:stroke joinstyle="miter"/>
                            </v:oval>
                            <v:oval id="Овал 19" o:spid="_x0000_s1044" style="position:absolute;left:1000080;top:606600;width:226080;height:2005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" filled="f" strokeweight="1pt">
                              <v:stroke joinstyle="miter"/>
                            </v:oval>
                            <v:oval id="Овал 20" o:spid="_x0000_s1045" style="position:absolute;left:57240;top:857160;width:226080;height:199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" filled="f" strokeweight="1pt">
                              <v:stroke joinstyle="miter"/>
                            </v:oval>
                            <v:oval id="Овал 21" o:spid="_x0000_s1046" style="position:absolute;left:371520;top:865440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" filled="f" strokeweight="1pt">
                              <v:stroke joinstyle="miter"/>
                            </v:oval>
                            <v:oval id="Овал 22" o:spid="_x0000_s1047" style="position:absolute;left:685800;top:865440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" filled="f" strokeweight="1pt">
                              <v:stroke joinstyle="miter"/>
                            </v:oval>
                            <v:oval id="Овал 23" o:spid="_x0000_s1048" style="position:absolute;left:1000080;top:865440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" filled="f" strokeweight="1pt">
                              <v:stroke joinstyle="miter"/>
                            </v:oval>
                            <v:oval id="Овал 24" o:spid="_x0000_s1049" style="position:absolute;left:57240;top:332280;width:226080;height:2001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" filled="f" strokeweight="1pt">
                              <v:stroke joinstyle="miter"/>
                            </v:oval>
                            <v:oval id="Овал 25" o:spid="_x0000_s1050" style="position:absolute;left:371520;top:340200;width:226080;height:199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" filled="f" strokeweight="1pt">
                              <v:stroke joinstyle="miter"/>
                            </v:oval>
                            <v:oval id="Овал 26" o:spid="_x0000_s1051" style="position:absolute;left:685800;top:340200;width:226080;height:199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" filled="f" strokeweight="1pt">
                              <v:stroke joinstyle="miter"/>
                            </v:oval>
                            <v:oval id="Овал 27" o:spid="_x0000_s1052" style="position:absolute;left:1000080;top:340200;width:226080;height:199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" filled="f" strokeweight="1pt">
                              <v:stroke joinstyle="miter"/>
                            </v:oval>
                            <v:oval id="Овал 28" o:spid="_x0000_s1053" style="position:absolute;left:57240;top:64800;width:226080;height:199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" filled="f" strokeweight="1pt">
                              <v:stroke joinstyle="miter"/>
                            </v:oval>
                            <v:oval id="Овал 29" o:spid="_x0000_s1054" style="position:absolute;left:371520;top:73080;width:226080;height:199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" filled="f" strokeweight="1pt">
                              <v:stroke joinstyle="miter"/>
                            </v:oval>
                            <v:oval id="Овал 30" o:spid="_x0000_s1055" style="position:absolute;left:685800;top:73080;width:226080;height:199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" filled="f" strokeweight="1pt">
                              <v:stroke joinstyle="miter"/>
                            </v:oval>
                            <v:oval id="Овал 31" o:spid="_x0000_s1056" style="position:absolute;left:1000080;top:73080;width:226080;height:1994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" filled="f" strokeweight="1pt">
                              <v:stroke joinstyle="miter"/>
                            </v:oval>
                          </v:group>
                          <v:group id="Группа 32" o:spid="_x0000_s1057" style="position:absolute;left:42004;top:16419;width:5336;height:18185" coordsize="5335,18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    <v:roundrect id="Прямоугольник: скругленные углы 33" o:spid="_x0000_s1058" style="position:absolute;top:241;width:5310;height:4507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" filled="f" strokeweight="1pt">
                              <v:stroke joinstyle="miter"/>
                            </v:roundrect>
                            <v:rect id="Прямоугольник 34" o:spid="_x0000_s1059" style="position:absolute;left:475;width:4860;height:181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" filled="f" stroked="f" strokeweight="0">
                              <v:textbox style="mso-fit-shape-to-text:t" inset="2.5mm,16.86mm,2.5mm,16.86mm">
                                <w:txbxContent>
                                  <w:p w14:paraId="3628B3D3" w14:textId="77777777" w:rsidR="00861F3C" w:rsidRDefault="00F136B6">
                                    <w:pPr>
                                      <w:overflowPunct w:val="0"/>
                                      <w:spacing w:line="276" w:lineRule="auto"/>
                                      <w:jc w:val="center"/>
                                    </w:pPr>
                                    <w:r>
                                      <w:rPr>
                                        <w:rFonts w:ascii="Arial" w:eastAsiaTheme="minorHAnsi" w:hAnsi="Arial" w:cs="Arial"/>
                                        <w:b/>
                                        <w:bCs/>
                                        <w:outline/>
                                        <w:color w:val="000000" w:themeColor="text1"/>
                                        <w:sz w:val="72"/>
                                        <w:szCs w:val="72"/>
                                        <w14:textOutline w14:w="10160" w14:cap="flat" w14:cmpd="sng" w14:algn="ctr">
                                          <w14:solidFill>
                                            <w14:schemeClr w14:val="tx1"/>
                                          </w14:solidFill>
                                          <w14:prstDash w14:val="solid"/>
                                          <w14:round/>
                                        </w14:textOutline>
                                        <w14:textFill>
                                          <w14:noFill/>
                                        </w14:textFill>
                                      </w:rPr>
                                      <w:t>P</w:t>
                                    </w:r>
                                  </w:p>
                                </w:txbxContent>
                              </v:textbox>
                            </v:rect>
                          </v:group>
                          <v:rect id="Прямоугольник 35" o:spid="_x0000_s1060" style="position:absolute;top:647;width:9953;height:10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" filled="f" stroked="f">
                            <v:textbox style="mso-fit-shape-to-text:t" inset="2.5mm,9.52mm,2.5mm,9.52mm">
                              <w:txbxContent>
                                <w:p w14:paraId="33527506" w14:textId="77777777" w:rsidR="00861F3C" w:rsidRDefault="00F136B6">
                                  <w:pPr>
                                    <w:overflowPunct w:val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theme="minorBidi"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  <w:t>Робот №</w:t>
                                  </w:r>
                                </w:p>
                                <w:p w14:paraId="7D603999" w14:textId="77777777" w:rsidR="00861F3C" w:rsidRDefault="00F136B6">
                                  <w:pPr>
                                    <w:overflowPunct w:val="0"/>
                                    <w:jc w:val="center"/>
                                  </w:pPr>
                                  <w:r>
                                    <w:rPr>
                                      <w:rFonts w:ascii="Calibri" w:eastAsia="Calibri" w:hAnsi="Calibri" w:cstheme="minorBidi"/>
                                      <w:color w:val="000000"/>
                                      <w:sz w:val="22"/>
                                      <w:szCs w:val="22"/>
                                      <w:lang w:val="ru-RU"/>
                                    </w:rPr>
                                    <w:t>(тип робота)</w:t>
                                  </w:r>
                                </w:p>
                              </w:txbxContent>
                            </v:textbox>
                          </v:rect>
                        </v:group>
                        <v:shape id="Полилиния: фигура 36" o:spid="_x0000_s1061" style="position:absolute;left:12286;top:7441;width:11430;height:10173;visibility:visible;mso-wrap-style:square;v-text-anchor:top" coordsize="1143000,1200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" path="m1104900,352425l733425,542925,342900,923925,,1200150,219075,647700,628650,209550,1143000,e" filled="f" strokeweight="1.75pt">
                          <v:stroke joinstyle="miter"/>
                          <v:path arrowok="t" textboxrect="0,0,1145540,1200899"/>
                        </v:shape>
                        <v:oval id="Овал 37" o:spid="_x0000_s1062" style="position:absolute;left:22860;top:6393;width:2286;height:20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" fillcolor="red" strokeweight="1pt">
                          <v:stroke joinstyle="miter"/>
                        </v:oval>
                      </v:group>
                      <v:roundrect id="Прямоугольник: скругленные углы 38" o:spid="_x0000_s1063" style="position:absolute;left:3808;top:16419;width:13119;height:6376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" filled="f" strokeweight="1pt">
                        <v:stroke joinstyle="miter"/>
                      </v:roundrect>
                    </v:group>
                  </w:pict>
                </mc:Fallback>
              </mc:AlternateContent>
            </w:r>
          </w:p>
          <w:p w14:paraId="5FDE0C8E" w14:textId="77777777" w:rsidR="00861F3C" w:rsidRDefault="00861F3C">
            <w:pPr>
              <w:pStyle w:val="af1"/>
              <w:widowControl w:val="0"/>
              <w:spacing w:before="0" w:after="16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649487EA" w14:textId="77777777" w:rsidR="00861F3C" w:rsidRDefault="00861F3C">
            <w:pPr>
              <w:pStyle w:val="af1"/>
              <w:widowControl w:val="0"/>
              <w:spacing w:before="0" w:after="16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12EFE2A" w14:textId="77777777" w:rsidR="00861F3C" w:rsidRDefault="00861F3C">
            <w:pPr>
              <w:pStyle w:val="af1"/>
              <w:widowControl w:val="0"/>
              <w:spacing w:before="0" w:after="16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2D96925" w14:textId="77777777" w:rsidR="00861F3C" w:rsidRDefault="00861F3C">
            <w:pPr>
              <w:pStyle w:val="af1"/>
              <w:widowControl w:val="0"/>
              <w:spacing w:before="0" w:after="16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19A3B31E" w14:textId="77777777" w:rsidR="00861F3C" w:rsidRDefault="00861F3C">
            <w:pPr>
              <w:pStyle w:val="af1"/>
              <w:widowControl w:val="0"/>
              <w:spacing w:before="0" w:after="16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81B5759" w14:textId="77777777" w:rsidR="00861F3C" w:rsidRDefault="00861F3C">
            <w:pPr>
              <w:pStyle w:val="af1"/>
              <w:widowControl w:val="0"/>
              <w:spacing w:before="0" w:after="16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BF2B5D2" w14:textId="77777777" w:rsidR="00861F3C" w:rsidRDefault="00861F3C">
            <w:pPr>
              <w:pStyle w:val="af1"/>
              <w:widowControl w:val="0"/>
              <w:spacing w:before="0" w:after="16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935ED83" w14:textId="77777777" w:rsidR="00861F3C" w:rsidRDefault="00861F3C">
            <w:pPr>
              <w:pStyle w:val="af1"/>
              <w:widowControl w:val="0"/>
              <w:spacing w:before="0" w:after="16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4E5AB95" w14:textId="77777777" w:rsidR="00861F3C" w:rsidRDefault="00861F3C">
            <w:pPr>
              <w:pStyle w:val="af1"/>
              <w:widowControl w:val="0"/>
              <w:spacing w:before="0" w:after="160" w:line="276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4BBB1D75" w14:textId="77777777" w:rsidR="00861F3C" w:rsidRDefault="00F136B6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Theme="minorHAnsi" w:hAnsiTheme="minorHAnsi" w:cstheme="minorHAnsi"/>
          <w:lang w:eastAsia="en-US"/>
        </w:rPr>
        <w:t>Р</w:t>
      </w:r>
      <w:r>
        <w:rPr>
          <w:rFonts w:asciiTheme="minorHAnsi" w:hAnsiTheme="minorHAnsi" w:cstheme="minorHAnsi"/>
          <w:sz w:val="24"/>
          <w:szCs w:val="24"/>
        </w:rPr>
        <w:t xml:space="preserve">ис. Схема рабочей зоны с примером визуализации работы робота-манипулятора с координатным управлением. Приведен пример для робота с двумя зонами размещения деталей и зоной парковки. </w:t>
      </w:r>
    </w:p>
    <w:p w14:paraId="6465E067" w14:textId="77777777" w:rsidR="00861F3C" w:rsidRDefault="00861F3C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35EB386" w14:textId="77777777" w:rsidR="00861F3C" w:rsidRDefault="00F136B6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ВАЖНО! Приведенный пример визуализации избыточно насыщен графическими элементами. В задании не требуется столько подробно прорисованный вариант визуализации. </w:t>
      </w:r>
    </w:p>
    <w:p w14:paraId="5319E8EE" w14:textId="77777777" w:rsidR="00861F3C" w:rsidRDefault="00F136B6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Рекомендуется экспертам провести особое разъяснение с примером схемы визуализации, которая будет считаться достаточной в рамках конкретного чемпионата, поскольку вид схемы в значительной степени зависит от установленных в систему</w:t>
      </w:r>
      <w:r w:rsidRPr="000B44CE"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  <w:lang w:val="en-US"/>
        </w:rPr>
        <w:t>Node</w:t>
      </w:r>
      <w:r w:rsidRPr="000B44CE">
        <w:rPr>
          <w:rFonts w:asciiTheme="minorHAnsi" w:hAnsiTheme="minorHAnsi" w:cstheme="minorHAnsi"/>
          <w:sz w:val="24"/>
          <w:szCs w:val="24"/>
        </w:rPr>
        <w:t>-</w:t>
      </w:r>
      <w:r>
        <w:rPr>
          <w:rFonts w:asciiTheme="minorHAnsi" w:hAnsiTheme="minorHAnsi" w:cstheme="minorHAnsi"/>
          <w:sz w:val="24"/>
          <w:szCs w:val="24"/>
          <w:lang w:val="en-US"/>
        </w:rPr>
        <w:t>RED</w:t>
      </w:r>
      <w:r w:rsidRPr="000B44CE">
        <w:rPr>
          <w:rFonts w:asciiTheme="minorHAnsi" w:hAnsiTheme="minorHAnsi" w:cstheme="minorHAnsi"/>
          <w:sz w:val="24"/>
          <w:szCs w:val="24"/>
        </w:rPr>
        <w:t xml:space="preserve"> дополнительных </w:t>
      </w:r>
      <w:r>
        <w:rPr>
          <w:rFonts w:asciiTheme="minorHAnsi" w:hAnsiTheme="minorHAnsi" w:cstheme="minorHAnsi"/>
          <w:sz w:val="24"/>
          <w:szCs w:val="24"/>
        </w:rPr>
        <w:t>модулей (расширений).</w:t>
      </w:r>
    </w:p>
    <w:p w14:paraId="2409D6B8" w14:textId="77777777" w:rsidR="00861F3C" w:rsidRDefault="00F136B6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Calibri" w:hAnsi="Calibri" w:cstheme="minorHAnsi"/>
          <w:sz w:val="24"/>
          <w:szCs w:val="24"/>
        </w:rPr>
        <w:t>ВАЖНО!  Визуализация движения робота должна выполняться по получаемым с оборудования мониторинговым данным!  То есть, при включении режима «свободного перемещения», когда робот не удерживает свою позицию и его можно двигать принудительно, траектория движения инструмента всё равно должна рисоваться.</w:t>
      </w:r>
    </w:p>
    <w:p w14:paraId="287F05AC" w14:textId="77777777" w:rsidR="00861F3C" w:rsidRDefault="00861F3C">
      <w:pPr>
        <w:pStyle w:val="af1"/>
        <w:spacing w:before="0" w:after="16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C094D22" w14:textId="77777777" w:rsidR="00861F3C" w:rsidRDefault="00F136B6">
      <w:pPr>
        <w:pStyle w:val="2"/>
        <w:spacing w:before="0"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Автоматизированный и экспертный учет при контроле качества изготовления изделий</w:t>
      </w:r>
    </w:p>
    <w:p w14:paraId="7BE0ED49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Браком считается ситуация, когда реальная последовательность рабочих операций не совпадает </w:t>
      </w:r>
      <w:proofErr w:type="spellStart"/>
      <w:r>
        <w:rPr>
          <w:rFonts w:asciiTheme="minorHAnsi" w:hAnsiTheme="minorHAnsi" w:cstheme="minorHAnsi"/>
          <w:sz w:val="24"/>
          <w:szCs w:val="24"/>
        </w:rPr>
        <w:t>неоходимым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набором операций или по каким-то причинам сборку не удалось выполнить верно. Неверным изделием считается такое, которое не соответствует Правилу обработки изделий.</w:t>
      </w:r>
    </w:p>
    <w:p w14:paraId="7EFC04D9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Автоматизированный контроль выполняется созданным участниками программным обеспечением на основе данных, полученных со смарт-камеры после установки всех «ремонтных» элементов роботом, то есть на предпоследнем этапе обработки изделия.</w:t>
      </w:r>
    </w:p>
    <w:p w14:paraId="2552F870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Контроль верности (качества) изготовления изделия выполняется экспертом после окончания обработки и включения индикации о завершении работы. </w:t>
      </w:r>
    </w:p>
    <w:p w14:paraId="7B11A10C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Для автоматизации учета результатов контроля качества изделий и обеспечения работы эксперта необходимо реализовать отдельный веб-интерфейс с числовыми индикаторами, отображающими:</w:t>
      </w:r>
    </w:p>
    <w:p w14:paraId="6E5C4AAF" w14:textId="77777777" w:rsidR="00861F3C" w:rsidRDefault="00F136B6">
      <w:pPr>
        <w:pStyle w:val="af0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/>
          <w:lang w:val="ru-RU"/>
        </w:rPr>
      </w:pPr>
      <w:r>
        <w:rPr>
          <w:rFonts w:asciiTheme="minorHAnsi" w:hAnsiTheme="minorHAnsi" w:cstheme="minorHAnsi"/>
          <w:color w:val="000000"/>
          <w:lang w:val="ru-RU"/>
        </w:rPr>
        <w:t>Общее количество циклов обработки;</w:t>
      </w:r>
    </w:p>
    <w:p w14:paraId="65AA0931" w14:textId="77777777" w:rsidR="00861F3C" w:rsidRDefault="00F136B6">
      <w:pPr>
        <w:pStyle w:val="af0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/>
          <w:lang w:val="ru-RU"/>
        </w:rPr>
      </w:pPr>
      <w:r>
        <w:rPr>
          <w:rFonts w:asciiTheme="minorHAnsi" w:hAnsiTheme="minorHAnsi" w:cstheme="minorHAnsi"/>
          <w:color w:val="000000"/>
          <w:lang w:val="ru-RU"/>
        </w:rPr>
        <w:t>Общее количество неверных изделий;</w:t>
      </w:r>
    </w:p>
    <w:p w14:paraId="472F931D" w14:textId="77777777" w:rsidR="00861F3C" w:rsidRDefault="00F136B6">
      <w:pPr>
        <w:pStyle w:val="af0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proofErr w:type="spellStart"/>
      <w:r>
        <w:rPr>
          <w:rFonts w:asciiTheme="minorHAnsi" w:hAnsiTheme="minorHAnsi" w:cstheme="minorHAnsi"/>
          <w:color w:val="000000"/>
        </w:rPr>
        <w:t>Общее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количество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бракованных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изделий</w:t>
      </w:r>
      <w:proofErr w:type="spellEnd"/>
    </w:p>
    <w:p w14:paraId="072B921C" w14:textId="77777777" w:rsidR="00861F3C" w:rsidRDefault="00F136B6">
      <w:pPr>
        <w:pStyle w:val="af0"/>
        <w:numPr>
          <w:ilvl w:val="0"/>
          <w:numId w:val="2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proofErr w:type="spellStart"/>
      <w:r>
        <w:rPr>
          <w:rFonts w:asciiTheme="minorHAnsi" w:hAnsiTheme="minorHAnsi" w:cstheme="minorHAnsi"/>
          <w:color w:val="000000"/>
        </w:rPr>
        <w:t>Общее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количество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верно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изготовленных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изделий</w:t>
      </w:r>
      <w:proofErr w:type="spellEnd"/>
    </w:p>
    <w:p w14:paraId="2D90F618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Также на данном интерфейсе (</w:t>
      </w:r>
      <w:proofErr w:type="spellStart"/>
      <w:r>
        <w:rPr>
          <w:rFonts w:asciiTheme="minorHAnsi" w:hAnsiTheme="minorHAnsi" w:cstheme="minorHAnsi"/>
          <w:sz w:val="24"/>
          <w:szCs w:val="24"/>
        </w:rPr>
        <w:t>дашборде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) должны находиться кнопки: </w:t>
      </w:r>
    </w:p>
    <w:p w14:paraId="2D3DB9DB" w14:textId="77777777" w:rsidR="00861F3C" w:rsidRDefault="00F136B6">
      <w:pPr>
        <w:pStyle w:val="af0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proofErr w:type="spellStart"/>
      <w:r>
        <w:rPr>
          <w:rFonts w:asciiTheme="minorHAnsi" w:hAnsiTheme="minorHAnsi" w:cstheme="minorHAnsi"/>
          <w:color w:val="000000"/>
        </w:rPr>
        <w:t>Верное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  <w:proofErr w:type="spellStart"/>
      <w:r>
        <w:rPr>
          <w:rFonts w:asciiTheme="minorHAnsi" w:hAnsiTheme="minorHAnsi" w:cstheme="minorHAnsi"/>
          <w:color w:val="000000"/>
        </w:rPr>
        <w:t>изделие</w:t>
      </w:r>
      <w:proofErr w:type="spellEnd"/>
    </w:p>
    <w:p w14:paraId="340FD6CF" w14:textId="77777777" w:rsidR="00861F3C" w:rsidRDefault="00F136B6">
      <w:pPr>
        <w:pStyle w:val="af0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proofErr w:type="spellStart"/>
      <w:r>
        <w:rPr>
          <w:rFonts w:asciiTheme="minorHAnsi" w:hAnsiTheme="minorHAnsi" w:cstheme="minorHAnsi"/>
          <w:color w:val="000000"/>
        </w:rPr>
        <w:t>Брак</w:t>
      </w:r>
      <w:proofErr w:type="spellEnd"/>
    </w:p>
    <w:p w14:paraId="5EB08B47" w14:textId="77777777" w:rsidR="00861F3C" w:rsidRDefault="00F136B6">
      <w:pPr>
        <w:pStyle w:val="af0"/>
        <w:numPr>
          <w:ilvl w:val="0"/>
          <w:numId w:val="1"/>
        </w:numPr>
        <w:spacing w:line="276" w:lineRule="auto"/>
        <w:jc w:val="both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  <w:lang w:val="ru-RU"/>
        </w:rPr>
        <w:t>Неверное изделие</w:t>
      </w:r>
    </w:p>
    <w:p w14:paraId="35DC18F5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Нажатие на которые приводит к учету соответствующего результата экспертизы.</w:t>
      </w:r>
    </w:p>
    <w:p w14:paraId="57B633A3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Также необходимо сопоставлять результаты оценивания при автоматизированном и </w:t>
      </w:r>
      <w:proofErr w:type="spellStart"/>
      <w:r>
        <w:rPr>
          <w:rFonts w:asciiTheme="minorHAnsi" w:hAnsiTheme="minorHAnsi" w:cstheme="minorHAnsi"/>
          <w:sz w:val="24"/>
          <w:szCs w:val="24"/>
        </w:rPr>
        <w:t>полуавтоматизированном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контроле качества изделий. Для этого на интерфейс экспертного контроля необходимо вывести данные, полученные со смарт-камеры и сообщение о соответствии данных необходимым требованиям, в том числу Правилу обработки изделий. </w:t>
      </w:r>
    </w:p>
    <w:p w14:paraId="03E7DCBE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Данные об оценивании (автоматизированном и экспертном) необходимо собирать в базе данных.</w:t>
      </w:r>
    </w:p>
    <w:p w14:paraId="710C2768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Результаты сличения двух вариантов оценивания нет необходимости сохранять. Данная функция считается «экспериментальной», то есть введенной в систему для дальнейшего развития функциональности.</w:t>
      </w:r>
    </w:p>
    <w:p w14:paraId="7A50BE6F" w14:textId="77777777" w:rsidR="00861F3C" w:rsidRDefault="00861F3C">
      <w:pPr>
        <w:spacing w:line="276" w:lineRule="auto"/>
        <w:jc w:val="both"/>
        <w:rPr>
          <w:rFonts w:asciiTheme="minorHAnsi" w:hAnsiTheme="minorHAnsi" w:cstheme="minorHAnsi"/>
          <w:color w:val="000000"/>
          <w:lang w:val="ru-RU"/>
        </w:rPr>
      </w:pPr>
    </w:p>
    <w:p w14:paraId="06A699B2" w14:textId="77777777" w:rsidR="00861F3C" w:rsidRDefault="00F136B6">
      <w:pPr>
        <w:pStyle w:val="2"/>
        <w:spacing w:before="0" w:after="0"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t>Просмотр технической информации (отладочный веб-интерфейс)</w:t>
      </w:r>
    </w:p>
    <w:p w14:paraId="4062EE66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 процессе работы гибкой производственной линии должна накапливаться техническая информация, такая как </w:t>
      </w:r>
      <w:proofErr w:type="spellStart"/>
      <w:r>
        <w:rPr>
          <w:rFonts w:asciiTheme="minorHAnsi" w:hAnsiTheme="minorHAnsi" w:cstheme="minorHAnsi"/>
          <w:sz w:val="24"/>
          <w:szCs w:val="24"/>
        </w:rPr>
        <w:t>логи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операций, выполняемых роботами.</w:t>
      </w:r>
    </w:p>
    <w:p w14:paraId="2E608364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Корректным считается только логирование, при котором каждой записи соответствует временная отметка соответствующего события. Рекомендуется реализовать возможность задания временного периода вывода данных отладки. Данные отладки должны предоставляться в текстовом виде, как текстовые сообщения, пригодные для чтения человеком.</w:t>
      </w:r>
    </w:p>
    <w:p w14:paraId="479D5FFB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Следующие </w:t>
      </w:r>
      <w:proofErr w:type="spellStart"/>
      <w:r>
        <w:rPr>
          <w:rFonts w:asciiTheme="minorHAnsi" w:hAnsiTheme="minorHAnsi" w:cstheme="minorHAnsi"/>
          <w:sz w:val="24"/>
          <w:szCs w:val="24"/>
        </w:rPr>
        <w:t>логи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 представляют интерес для задачи настройки и обслуживания гибкой производственной ячейки:</w:t>
      </w:r>
    </w:p>
    <w:p w14:paraId="7B77F30D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Лог ошибок оборудования</w:t>
      </w:r>
    </w:p>
    <w:p w14:paraId="43B435E1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Лог команд, выполняемых роботами.</w:t>
      </w:r>
    </w:p>
    <w:p w14:paraId="7383D1D3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Лог общих информационных сообщений, таких как сообщение о начале смены</w:t>
      </w:r>
    </w:p>
    <w:p w14:paraId="23158ABC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Лог критических значений (перегрев, высокая нагрузка, нарушения периметра безопасности и прочее)</w:t>
      </w:r>
    </w:p>
    <w:p w14:paraId="0C78042C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Лог превышения допустимых значений оборудования (выход за рабочую зону)</w:t>
      </w:r>
    </w:p>
    <w:p w14:paraId="7344D676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Рекомендуется также собирать информацию о поступающих кодах со смарт-камеры, штрих-код ридера и прочим событиям. </w:t>
      </w:r>
    </w:p>
    <w:p w14:paraId="32E45BD6" w14:textId="77777777" w:rsidR="00861F3C" w:rsidRDefault="00861F3C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7DA3FB07" w14:textId="77777777" w:rsidR="00861F3C" w:rsidRDefault="00F136B6">
      <w:pPr>
        <w:pStyle w:val="af1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Финализация проекта. Подготовка документации по работе над проектом.</w:t>
      </w:r>
    </w:p>
    <w:p w14:paraId="16E23707" w14:textId="77777777" w:rsidR="00861F3C" w:rsidRDefault="00861F3C">
      <w:pPr>
        <w:pStyle w:val="af1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F65C834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По окончанию работ по созданию программных модулей системы управления, необходимо выполнить финализацию отчетности по работе над проектом. Часть необходимых документов уже была подготовлена в модуле </w:t>
      </w:r>
      <w:r>
        <w:rPr>
          <w:rFonts w:asciiTheme="minorHAnsi" w:hAnsiTheme="minorHAnsi" w:cstheme="minorHAnsi"/>
          <w:sz w:val="24"/>
          <w:szCs w:val="24"/>
          <w:lang w:val="en-US"/>
        </w:rPr>
        <w:t>A</w:t>
      </w:r>
      <w:r>
        <w:rPr>
          <w:rFonts w:asciiTheme="minorHAnsi" w:hAnsiTheme="minorHAnsi" w:cstheme="minorHAnsi"/>
          <w:sz w:val="24"/>
          <w:szCs w:val="24"/>
        </w:rPr>
        <w:t>.</w:t>
      </w:r>
    </w:p>
    <w:p w14:paraId="7EBE69B9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Пакет документации должен включать результаты калибровки (определения корректных значений) для позиций учебных роботов и датчиков светового барьера.</w:t>
      </w:r>
    </w:p>
    <w:p w14:paraId="69EAE1B4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Кроме того, в пакет должны быть включены материалы менеджмента проекта и инструкционные материалы, подготовленные для сдачи модулей Б, В и Г.</w:t>
      </w:r>
    </w:p>
    <w:p w14:paraId="72E1AE33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Проектная документация может предоставляться в электронной, печатной и рукописной форме.</w:t>
      </w:r>
    </w:p>
    <w:p w14:paraId="56E4C560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Пакет документов в любом случае должен содержать основной файл, включающий опись. Данный документ предоставляется в форме файла в формате Portable Document Format (Adobe PDF), формат имени файла: TeamX_Module4.pdf, где Х-номер команды. </w:t>
      </w:r>
    </w:p>
    <w:p w14:paraId="2174CE9E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описи должны содержаться указания на включение бумажных документов, выполненных на листах А4, если таковые имеются.</w:t>
      </w:r>
    </w:p>
    <w:p w14:paraId="1927359A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данном файле может быть указан состав дополнительной документации (приложения), размещенные в отдельных файлах, например, схемы, рисунки и таблицы.</w:t>
      </w:r>
    </w:p>
    <w:p w14:paraId="10402340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Дополнительные файлы должны иметь такое же имя, как основной файл с дополнением «_</w:t>
      </w:r>
      <w:proofErr w:type="spellStart"/>
      <w:proofErr w:type="gramStart"/>
      <w:r>
        <w:rPr>
          <w:rFonts w:asciiTheme="minorHAnsi" w:hAnsiTheme="minorHAnsi" w:cstheme="minorHAnsi"/>
          <w:sz w:val="24"/>
          <w:szCs w:val="24"/>
        </w:rPr>
        <w:t>applicaionN</w:t>
      </w:r>
      <w:proofErr w:type="spellEnd"/>
      <w:r>
        <w:rPr>
          <w:rFonts w:asciiTheme="minorHAnsi" w:hAnsiTheme="minorHAnsi" w:cstheme="minorHAnsi"/>
          <w:sz w:val="24"/>
          <w:szCs w:val="24"/>
        </w:rPr>
        <w:t>»  -</w:t>
      </w:r>
      <w:proofErr w:type="gramEnd"/>
      <w:r>
        <w:rPr>
          <w:rFonts w:asciiTheme="minorHAnsi" w:hAnsiTheme="minorHAnsi" w:cstheme="minorHAnsi"/>
          <w:sz w:val="24"/>
          <w:szCs w:val="24"/>
        </w:rPr>
        <w:t xml:space="preserve"> где N – номер приложения.</w:t>
      </w:r>
    </w:p>
    <w:p w14:paraId="0794FA9C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Основной файл должен обязательно содержать титульный лист и оглавление, указывающее на содержание включенных в него частей.</w:t>
      </w:r>
    </w:p>
    <w:p w14:paraId="795EFA86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Все документы должны быть подписаны (иметь наименования) в верхнем (правом-верхнем) углу листов. Если документ содержит несколько листов, то также должны быть указаны страницы (т.е., например, страница </w:t>
      </w:r>
      <w:r>
        <w:rPr>
          <w:rFonts w:asciiTheme="minorHAnsi" w:hAnsiTheme="minorHAnsi" w:cstheme="minorHAnsi"/>
          <w:sz w:val="24"/>
          <w:szCs w:val="24"/>
          <w:lang w:val="en-US"/>
        </w:rPr>
        <w:t>M</w:t>
      </w:r>
      <w:r>
        <w:rPr>
          <w:rFonts w:asciiTheme="minorHAnsi" w:hAnsiTheme="minorHAnsi" w:cstheme="minorHAnsi"/>
          <w:sz w:val="24"/>
          <w:szCs w:val="24"/>
        </w:rPr>
        <w:t xml:space="preserve"> из </w:t>
      </w:r>
      <w:r>
        <w:rPr>
          <w:rFonts w:asciiTheme="minorHAnsi" w:hAnsiTheme="minorHAnsi" w:cstheme="minorHAnsi"/>
          <w:sz w:val="24"/>
          <w:szCs w:val="24"/>
          <w:lang w:val="en-US"/>
        </w:rPr>
        <w:t>N</w:t>
      </w:r>
      <w:r>
        <w:rPr>
          <w:rFonts w:asciiTheme="minorHAnsi" w:hAnsiTheme="minorHAnsi" w:cstheme="minorHAnsi"/>
          <w:sz w:val="24"/>
          <w:szCs w:val="24"/>
        </w:rPr>
        <w:t>).</w:t>
      </w:r>
    </w:p>
    <w:p w14:paraId="4BBDEE4D" w14:textId="77777777" w:rsidR="00861F3C" w:rsidRDefault="00861F3C">
      <w:pPr>
        <w:pStyle w:val="af1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06BD11F" w14:textId="77777777" w:rsidR="00861F3C" w:rsidRDefault="00F136B6">
      <w:pPr>
        <w:pStyle w:val="af1"/>
        <w:spacing w:before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Состав работ</w:t>
      </w:r>
    </w:p>
    <w:p w14:paraId="5342613C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Подготовить отчетные материалы по разработке системы мониторинга и управления технологическим процессом для заданного производственного модуля.</w:t>
      </w:r>
    </w:p>
    <w:p w14:paraId="349925DF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Техническое описание должно содержать: </w:t>
      </w:r>
    </w:p>
    <w:p w14:paraId="724EA524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контрольные листы проверки (чек-листы) работы над проектом системы (модуль А);</w:t>
      </w:r>
    </w:p>
    <w:p w14:paraId="4E223AB5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документы (протоколы) по управлению ресурсами при работе над модулем А;</w:t>
      </w:r>
    </w:p>
    <w:p w14:paraId="12330980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инструкционные материалы к оценке модуля Б</w:t>
      </w:r>
      <w:r>
        <w:rPr>
          <w:rFonts w:asciiTheme="minorHAnsi" w:hAnsiTheme="minorHAnsi" w:cstheme="minorHAnsi"/>
          <w:iCs/>
          <w:sz w:val="24"/>
          <w:szCs w:val="24"/>
        </w:rPr>
        <w:t>;</w:t>
      </w:r>
    </w:p>
    <w:p w14:paraId="4B001B83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контрольные листы проверки (чек-листы) функциональности системы мониторинга (модуль Б);</w:t>
      </w:r>
    </w:p>
    <w:p w14:paraId="5E2C4A47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документы (протоколы) по управлению ресурсами при работе над модулем Б;</w:t>
      </w:r>
    </w:p>
    <w:p w14:paraId="642A6FE4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инструкционные материалы к оценке модуля В</w:t>
      </w:r>
      <w:r>
        <w:rPr>
          <w:rFonts w:asciiTheme="minorHAnsi" w:hAnsiTheme="minorHAnsi" w:cstheme="minorHAnsi"/>
          <w:iCs/>
          <w:sz w:val="24"/>
          <w:szCs w:val="24"/>
        </w:rPr>
        <w:t>;</w:t>
      </w:r>
    </w:p>
    <w:p w14:paraId="4B135F76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контрольные листы проверки (чек-листы) функциональности системы мониторинга (модуль В);</w:t>
      </w:r>
    </w:p>
    <w:p w14:paraId="4141FF58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документы (протоколы) по управлению ресурсами при работе над модулем В;</w:t>
      </w:r>
    </w:p>
    <w:p w14:paraId="1BEDA5C4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инструкционные материалы к оценке модуля Г</w:t>
      </w:r>
      <w:r>
        <w:rPr>
          <w:rFonts w:asciiTheme="minorHAnsi" w:hAnsiTheme="minorHAnsi" w:cstheme="minorHAnsi"/>
          <w:iCs/>
          <w:sz w:val="24"/>
          <w:szCs w:val="24"/>
        </w:rPr>
        <w:t>;</w:t>
      </w:r>
    </w:p>
    <w:p w14:paraId="06FD1F08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контрольные листы проверки (чек-листы) функциональности системы мониторинга (модуль Г);</w:t>
      </w:r>
    </w:p>
    <w:p w14:paraId="379C2CAE" w14:textId="77777777" w:rsidR="00861F3C" w:rsidRDefault="00F136B6">
      <w:pPr>
        <w:pStyle w:val="af1"/>
        <w:numPr>
          <w:ilvl w:val="0"/>
          <w:numId w:val="3"/>
        </w:numPr>
        <w:spacing w:before="0" w:line="276" w:lineRule="auto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>документы (протоколы) по управлению ресурсами при работе над модулем Г;</w:t>
      </w:r>
    </w:p>
    <w:p w14:paraId="7D6AE094" w14:textId="77777777" w:rsidR="00861F3C" w:rsidRDefault="00F136B6">
      <w:pPr>
        <w:pStyle w:val="af1"/>
        <w:spacing w:before="0" w:line="276" w:lineRule="auto"/>
        <w:ind w:left="720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 </w:t>
      </w:r>
    </w:p>
    <w:p w14:paraId="08369803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iCs/>
          <w:sz w:val="24"/>
          <w:szCs w:val="24"/>
        </w:rPr>
        <w:t xml:space="preserve">Контрольные листы проверки могут содержать сокращенные надписи или применять неясные обозначения. В </w:t>
      </w:r>
      <w:r>
        <w:rPr>
          <w:rFonts w:asciiTheme="minorHAnsi" w:hAnsiTheme="minorHAnsi" w:cstheme="minorHAnsi"/>
          <w:sz w:val="24"/>
          <w:szCs w:val="24"/>
        </w:rPr>
        <w:t>этом случае необходимо подготовить комментарии, которые позволят понять, как была организована и выполнялось тестирование и отладка. Также необходимо представить заключение по завершенности работ по каждому модулю;</w:t>
      </w:r>
    </w:p>
    <w:p w14:paraId="31726383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Документы по управлению ресурсами – это материалы по организации работы над проектом, управлении временем работы и распределением задач, как актуальный график распределения работ;</w:t>
      </w:r>
    </w:p>
    <w:p w14:paraId="0C6069D1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Инструкционные материалы готовятся для группы оценивания и содержат указание на выполненные части задания, выбранные проверочные коды и действия, которые нужно выполнять, чтобы убедиться в функционировании типовых задач с использованием созданной системы, в том числе по настройке схем сборки изделий, а также по настройке целевых позиций, допустимых и критических значений параметров; </w:t>
      </w:r>
    </w:p>
    <w:p w14:paraId="69C82681" w14:textId="77777777" w:rsidR="00861F3C" w:rsidRDefault="00F136B6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iCs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В комплект можно приложить прочие материалы по предлагаемому варианту решения, включая описание процедур, организацию взаимодействия с пользователем, описание пользовательского интерфейса</w:t>
      </w:r>
      <w:r>
        <w:rPr>
          <w:rFonts w:asciiTheme="minorHAnsi" w:hAnsiTheme="minorHAnsi" w:cstheme="minorHAnsi"/>
          <w:iCs/>
          <w:sz w:val="24"/>
          <w:szCs w:val="24"/>
        </w:rPr>
        <w:t>, проект архитектуры системы управления, если это требуется для понимания работы и способов использования системы.</w:t>
      </w:r>
    </w:p>
    <w:p w14:paraId="3E7A09D1" w14:textId="77777777" w:rsidR="00861F3C" w:rsidRDefault="00861F3C">
      <w:pPr>
        <w:pStyle w:val="aa"/>
        <w:spacing w:line="276" w:lineRule="auto"/>
        <w:ind w:firstLine="426"/>
        <w:jc w:val="both"/>
        <w:rPr>
          <w:rFonts w:asciiTheme="minorHAnsi" w:hAnsiTheme="minorHAnsi" w:cstheme="minorHAnsi"/>
          <w:sz w:val="24"/>
          <w:szCs w:val="24"/>
        </w:rPr>
      </w:pPr>
    </w:p>
    <w:p w14:paraId="6AD7606E" w14:textId="77777777" w:rsidR="00861F3C" w:rsidRDefault="00861F3C">
      <w:pPr>
        <w:pStyle w:val="af1"/>
        <w:spacing w:before="0" w:line="276" w:lineRule="auto"/>
        <w:jc w:val="both"/>
        <w:rPr>
          <w:rFonts w:asciiTheme="minorHAnsi" w:hAnsiTheme="minorHAnsi" w:cstheme="minorHAnsi"/>
          <w:sz w:val="24"/>
          <w:szCs w:val="24"/>
        </w:rPr>
      </w:pPr>
    </w:p>
    <w:sectPr w:rsidR="00861F3C">
      <w:footerReference w:type="default" r:id="rId7"/>
      <w:pgSz w:w="11906" w:h="16838"/>
      <w:pgMar w:top="567" w:right="850" w:bottom="765" w:left="851" w:header="0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620E6" w14:textId="77777777" w:rsidR="00D15F0D" w:rsidRDefault="00D15F0D">
      <w:r>
        <w:separator/>
      </w:r>
    </w:p>
  </w:endnote>
  <w:endnote w:type="continuationSeparator" w:id="0">
    <w:p w14:paraId="3FF96448" w14:textId="77777777" w:rsidR="00D15F0D" w:rsidRDefault="00D15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88172508"/>
      <w:docPartObj>
        <w:docPartGallery w:val="Page Numbers (Bottom of Page)"/>
        <w:docPartUnique/>
      </w:docPartObj>
    </w:sdtPr>
    <w:sdtEndPr/>
    <w:sdtContent>
      <w:p w14:paraId="50D11667" w14:textId="77777777" w:rsidR="00861F3C" w:rsidRDefault="00F136B6">
        <w:pPr>
          <w:pStyle w:val="a6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0</w:t>
        </w:r>
        <w:r>
          <w:fldChar w:fldCharType="end"/>
        </w:r>
      </w:p>
    </w:sdtContent>
  </w:sdt>
  <w:p w14:paraId="005560F6" w14:textId="77777777" w:rsidR="00861F3C" w:rsidRDefault="00861F3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951C8" w14:textId="77777777" w:rsidR="00D15F0D" w:rsidRDefault="00D15F0D">
      <w:r>
        <w:separator/>
      </w:r>
    </w:p>
  </w:footnote>
  <w:footnote w:type="continuationSeparator" w:id="0">
    <w:p w14:paraId="5707F2B8" w14:textId="77777777" w:rsidR="00D15F0D" w:rsidRDefault="00D15F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15598"/>
    <w:multiLevelType w:val="multilevel"/>
    <w:tmpl w:val="CDC6A00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9E55F68"/>
    <w:multiLevelType w:val="multilevel"/>
    <w:tmpl w:val="D9BA77A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02F3C28"/>
    <w:multiLevelType w:val="multilevel"/>
    <w:tmpl w:val="EF7CEB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553359F6"/>
    <w:multiLevelType w:val="multilevel"/>
    <w:tmpl w:val="DE1ED5F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700F4729"/>
    <w:multiLevelType w:val="multilevel"/>
    <w:tmpl w:val="5D52678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F3C"/>
    <w:rsid w:val="000B44CE"/>
    <w:rsid w:val="000E18C8"/>
    <w:rsid w:val="001459F7"/>
    <w:rsid w:val="00823B27"/>
    <w:rsid w:val="00861F3C"/>
    <w:rsid w:val="00B66CFF"/>
    <w:rsid w:val="00D15F0D"/>
    <w:rsid w:val="00F136B6"/>
    <w:rsid w:val="00FF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86703"/>
  <w15:docId w15:val="{533CF4F7-0E78-41FC-ABF9-8530E97C1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4AFB"/>
    <w:rPr>
      <w:rFonts w:ascii="Times New Roman" w:eastAsia="Arial Unicode MS" w:hAnsi="Times New Roman" w:cs="Times New Roman"/>
      <w:sz w:val="24"/>
      <w:szCs w:val="24"/>
      <w:lang w:val="en-US"/>
    </w:rPr>
  </w:style>
  <w:style w:type="paragraph" w:styleId="2">
    <w:name w:val="heading 2"/>
    <w:next w:val="a"/>
    <w:link w:val="20"/>
    <w:qFormat/>
    <w:rsid w:val="004376F7"/>
    <w:pPr>
      <w:keepNext/>
      <w:spacing w:before="240" w:after="120"/>
      <w:outlineLvl w:val="1"/>
    </w:pPr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4376F7"/>
    <w:rPr>
      <w:rFonts w:ascii="Helvetica" w:eastAsia="Arial Unicode MS" w:hAnsi="Helvetica" w:cs="Arial Unicode MS"/>
      <w:b/>
      <w:bCs/>
      <w:color w:val="000000"/>
      <w:sz w:val="28"/>
      <w:szCs w:val="28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qFormat/>
    <w:rsid w:val="00E10064"/>
  </w:style>
  <w:style w:type="character" w:customStyle="1" w:styleId="a5">
    <w:name w:val="Нижний колонтитул Знак"/>
    <w:basedOn w:val="a0"/>
    <w:link w:val="a6"/>
    <w:uiPriority w:val="99"/>
    <w:qFormat/>
    <w:rsid w:val="00E10064"/>
  </w:style>
  <w:style w:type="character" w:customStyle="1" w:styleId="a7">
    <w:name w:val="Текст выноски Знак"/>
    <w:basedOn w:val="a0"/>
    <w:link w:val="a8"/>
    <w:uiPriority w:val="99"/>
    <w:semiHidden/>
    <w:qFormat/>
    <w:rsid w:val="00726F5C"/>
    <w:rPr>
      <w:rFonts w:ascii="Segoe UI" w:hAnsi="Segoe UI" w:cs="Segoe UI"/>
      <w:sz w:val="18"/>
      <w:szCs w:val="18"/>
    </w:rPr>
  </w:style>
  <w:style w:type="character" w:customStyle="1" w:styleId="a9">
    <w:name w:val="Текст Знак"/>
    <w:basedOn w:val="a0"/>
    <w:link w:val="aa"/>
    <w:qFormat/>
    <w:rsid w:val="00DB2A67"/>
    <w:rPr>
      <w:rFonts w:ascii="Helvetica" w:eastAsia="Arial Unicode MS" w:hAnsi="Helvetica" w:cs="Arial Unicode MS"/>
      <w:color w:val="000000"/>
      <w:u w:val="none" w:color="000000"/>
      <w:lang w:eastAsia="ru-RU"/>
    </w:rPr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Arial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f">
    <w:name w:val="index heading"/>
    <w:basedOn w:val="a"/>
    <w:qFormat/>
    <w:pPr>
      <w:suppressLineNumbers/>
    </w:pPr>
    <w:rPr>
      <w:rFonts w:cs="Arial"/>
    </w:rPr>
  </w:style>
  <w:style w:type="paragraph" w:styleId="af0">
    <w:name w:val="List Paragraph"/>
    <w:basedOn w:val="a"/>
    <w:uiPriority w:val="34"/>
    <w:qFormat/>
    <w:rsid w:val="00E0615C"/>
    <w:pPr>
      <w:ind w:left="720"/>
      <w:contextualSpacing/>
    </w:pPr>
  </w:style>
  <w:style w:type="paragraph" w:customStyle="1" w:styleId="af1">
    <w:name w:val="Текстовый блок"/>
    <w:qFormat/>
    <w:rsid w:val="007C01BA"/>
    <w:pPr>
      <w:spacing w:before="120"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E1006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5"/>
    <w:uiPriority w:val="99"/>
    <w:unhideWhenUsed/>
    <w:rsid w:val="00E10064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7"/>
    <w:uiPriority w:val="99"/>
    <w:semiHidden/>
    <w:unhideWhenUsed/>
    <w:qFormat/>
    <w:rsid w:val="00726F5C"/>
    <w:rPr>
      <w:rFonts w:ascii="Segoe UI" w:hAnsi="Segoe UI" w:cs="Segoe UI"/>
      <w:sz w:val="18"/>
      <w:szCs w:val="18"/>
    </w:rPr>
  </w:style>
  <w:style w:type="paragraph" w:customStyle="1" w:styleId="af3">
    <w:name w:val="Текстовый блок список"/>
    <w:qFormat/>
    <w:rsid w:val="00F92E13"/>
    <w:pPr>
      <w:spacing w:line="288" w:lineRule="auto"/>
    </w:pPr>
    <w:rPr>
      <w:rFonts w:ascii="Helvetica" w:eastAsia="Arial Unicode MS" w:hAnsi="Helvetica" w:cs="Arial Unicode MS"/>
      <w:color w:val="000000"/>
      <w:lang w:eastAsia="ru-RU"/>
    </w:rPr>
  </w:style>
  <w:style w:type="paragraph" w:styleId="aa">
    <w:name w:val="Plain Text"/>
    <w:link w:val="a9"/>
    <w:qFormat/>
    <w:rsid w:val="00DB2A67"/>
    <w:rPr>
      <w:rFonts w:ascii="Helvetica" w:eastAsia="Arial Unicode MS" w:hAnsi="Helvetica" w:cs="Arial Unicode MS"/>
      <w:color w:val="000000"/>
      <w:u w:color="000000"/>
      <w:lang w:eastAsia="ru-RU"/>
    </w:rPr>
  </w:style>
  <w:style w:type="numbering" w:customStyle="1" w:styleId="af4">
    <w:name w:val="С числами"/>
    <w:qFormat/>
    <w:rsid w:val="007C01BA"/>
  </w:style>
  <w:style w:type="numbering" w:customStyle="1" w:styleId="af5">
    <w:name w:val="Пункты"/>
    <w:qFormat/>
    <w:rsid w:val="00F92E13"/>
  </w:style>
  <w:style w:type="table" w:styleId="af6">
    <w:name w:val="Table Grid"/>
    <w:basedOn w:val="a1"/>
    <w:uiPriority w:val="39"/>
    <w:rsid w:val="001B34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41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5010</TotalTime>
  <Pages>9</Pages>
  <Words>3218</Words>
  <Characters>18347</Characters>
  <Application>Microsoft Office Word</Application>
  <DocSecurity>0</DocSecurity>
  <Lines>152</Lines>
  <Paragraphs>43</Paragraphs>
  <ScaleCrop>false</ScaleCrop>
  <Company>diakov.net</Company>
  <LinksUpToDate>false</LinksUpToDate>
  <CharactersWithSpaces>21522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dc:description/>
  <cp:lastModifiedBy>Mason</cp:lastModifiedBy>
  <cp:revision>116</cp:revision>
  <cp:lastPrinted>2020-12-03T17:01:00Z</cp:lastPrinted>
  <dcterms:created xsi:type="dcterms:W3CDTF">2017-11-28T10:59:00Z</dcterms:created>
  <dcterms:modified xsi:type="dcterms:W3CDTF">2024-05-03T18:35:00Z</dcterms:modified>
  <dc:language>ru-RU</dc:language>
</cp:coreProperties>
</file>